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0D10A041" w14:textId="77777777" w:rsidR="007D444F" w:rsidRPr="007D444F" w:rsidRDefault="007D444F" w:rsidP="007D444F">
      <w:pPr>
        <w:pStyle w:val="Header"/>
        <w:framePr w:w="9360" w:hSpace="187" w:vSpace="187" w:wrap="notBeside" w:vAnchor="text" w:hAnchor="page" w:xAlign="center" w:y="1"/>
        <w:jc w:val="center"/>
        <w:rPr>
          <w:b/>
          <w:sz w:val="48"/>
          <w:szCs w:val="48"/>
        </w:rPr>
      </w:pPr>
      <w:r w:rsidRPr="007D444F">
        <w:rPr>
          <w:b/>
          <w:sz w:val="48"/>
          <w:szCs w:val="48"/>
        </w:rPr>
        <w:t>Visualizing Qubit Entanglement</w:t>
      </w:r>
    </w:p>
    <w:p w14:paraId="57A655BF" w14:textId="1EE3A400" w:rsidR="00E97402" w:rsidRDefault="007943A7">
      <w:pPr>
        <w:pStyle w:val="Authors"/>
        <w:framePr w:wrap="notBeside"/>
      </w:pPr>
      <w:r>
        <w:t>Dr. Ronald I. Frank</w:t>
      </w:r>
    </w:p>
    <w:p w14:paraId="3935747D" w14:textId="35CDBE57" w:rsidR="00A17D79" w:rsidRDefault="00E97402" w:rsidP="00A17D79">
      <w:pPr>
        <w:pStyle w:val="Abstract"/>
      </w:pPr>
      <w:r>
        <w:rPr>
          <w:i/>
          <w:iCs/>
        </w:rPr>
        <w:t>Abstract</w:t>
      </w:r>
      <w:r>
        <w:t>—</w:t>
      </w:r>
      <w:r w:rsidR="007943A7">
        <w:t>First, we show a general method of visualizing</w:t>
      </w:r>
      <w:r>
        <w:t xml:space="preserve"> </w:t>
      </w:r>
      <w:r w:rsidR="007943A7">
        <w:t>n-dimensional “cubes” for n=1, 2, 3, 4</w:t>
      </w:r>
      <w:r w:rsidR="005142C5">
        <w:t>, and hi</w:t>
      </w:r>
      <w:r w:rsidR="00B176A2">
        <w:t>gher.</w:t>
      </w:r>
      <w:r w:rsidR="007943A7">
        <w:t xml:space="preserve"> Second, we imbed the </w:t>
      </w:r>
      <w:r w:rsidR="00A17D79">
        <w:t xml:space="preserve">2-D </w:t>
      </w:r>
      <w:r w:rsidR="007943A7">
        <w:t xml:space="preserve">single qubit </w:t>
      </w:r>
      <w:r w:rsidR="00A17D79">
        <w:t>superposition states in the computational basis (|0&gt; and |1&gt;)</w:t>
      </w:r>
      <w:r w:rsidR="00635FF5">
        <w:t xml:space="preserve"> in the 4-dimensional picture.</w:t>
      </w:r>
      <w:r w:rsidR="00A17D79">
        <w:t xml:space="preserve">  Third, we choose a set of basis vectors for the full 4-dimensional space which is the tensor product space of 2 single qubits (in the computational basis).  Fourth, using the choice of a 4-D basis, we map the first two (entangled) Bell States |</w:t>
      </w:r>
      <w:r w:rsidR="00A17D79" w:rsidRPr="00A17D79">
        <w:rPr>
          <w:rFonts w:ascii="Symbol" w:hAnsi="Symbol"/>
        </w:rPr>
        <w:t></w:t>
      </w:r>
      <w:r w:rsidR="00A17D79" w:rsidRPr="00A17D79">
        <w:rPr>
          <w:vertAlign w:val="superscript"/>
        </w:rPr>
        <w:t>+</w:t>
      </w:r>
      <w:r w:rsidR="00A17D79">
        <w:t>&gt; and |</w:t>
      </w:r>
      <w:r w:rsidR="00A17D79" w:rsidRPr="00A17D79">
        <w:rPr>
          <w:rFonts w:ascii="Symbol" w:hAnsi="Symbol"/>
        </w:rPr>
        <w:t></w:t>
      </w:r>
      <w:r w:rsidR="00A17D79" w:rsidRPr="00A17D79">
        <w:rPr>
          <w:vertAlign w:val="superscript"/>
        </w:rPr>
        <w:t>-</w:t>
      </w:r>
      <w:r w:rsidR="00A17D79">
        <w:t>&gt;) to a 2-D Plane in the 4-D space. Fifth, using the same choice of a 4-D basis, we map the second two (entangled) Bell States |</w:t>
      </w:r>
      <w:r w:rsidR="00A17D79">
        <w:rPr>
          <w:rFonts w:ascii="Symbol" w:hAnsi="Symbol"/>
        </w:rPr>
        <w:t></w:t>
      </w:r>
      <w:r w:rsidR="00A17D79" w:rsidRPr="00A17D79">
        <w:rPr>
          <w:vertAlign w:val="superscript"/>
        </w:rPr>
        <w:t>+</w:t>
      </w:r>
      <w:r w:rsidR="00A17D79">
        <w:t>&gt; and |</w:t>
      </w:r>
      <w:r w:rsidR="00A17D79" w:rsidRPr="00A17D79">
        <w:rPr>
          <w:rFonts w:ascii="Symbol" w:hAnsi="Symbol"/>
        </w:rPr>
        <w:t></w:t>
      </w:r>
      <w:r w:rsidR="00A17D79" w:rsidRPr="00A17D79">
        <w:rPr>
          <w:vertAlign w:val="superscript"/>
        </w:rPr>
        <w:t>-</w:t>
      </w:r>
      <w:r w:rsidR="00A17D79">
        <w:t>&gt;) to a 2-D Plane in the 4-D space.  Sixth we show the Bell states span the 4-D space (are a basis) and are pairwise independent of each other.  In this basis it is clear that the superposition states are independent of all of the Bell states</w:t>
      </w:r>
      <w:r w:rsidR="00635FF5">
        <w:t>.  It is also geometrically clear that most (virtually ALL) states are entangled (qubit states are interior and surface points of the 4 D hypercube).</w:t>
      </w:r>
    </w:p>
    <w:p w14:paraId="23345CB3" w14:textId="2B280430" w:rsidR="00E97402" w:rsidRDefault="00E97402">
      <w:pPr>
        <w:pStyle w:val="Abstract"/>
      </w:pPr>
    </w:p>
    <w:p w14:paraId="6F54A56C" w14:textId="3196603C" w:rsidR="00E97402" w:rsidRDefault="00E97402" w:rsidP="00B176A2">
      <w:pPr>
        <w:pStyle w:val="IndexTerms"/>
      </w:pPr>
      <w:bookmarkStart w:id="0" w:name="PointTmp"/>
      <w:r>
        <w:rPr>
          <w:i/>
          <w:iCs/>
        </w:rPr>
        <w:t>Index Terms</w:t>
      </w:r>
      <w:r>
        <w:t>—</w:t>
      </w:r>
      <w:r w:rsidR="00A17D79">
        <w:t>Entangled</w:t>
      </w:r>
      <w:r w:rsidR="00B176A2">
        <w:t>,</w:t>
      </w:r>
      <w:r w:rsidR="00A17D79">
        <w:t xml:space="preserve"> Qubit</w:t>
      </w:r>
      <w:r w:rsidR="00B176A2">
        <w:t>,</w:t>
      </w:r>
      <w:r w:rsidR="00A17D79">
        <w:t xml:space="preserve"> State</w:t>
      </w:r>
      <w:r w:rsidR="00B176A2">
        <w:t>,</w:t>
      </w:r>
      <w:r w:rsidR="00A17D79">
        <w:t xml:space="preserve"> Visualization</w:t>
      </w:r>
      <w:r w:rsidR="00B176A2">
        <w:t>.</w:t>
      </w:r>
    </w:p>
    <w:bookmarkEnd w:id="0"/>
    <w:p w14:paraId="1D5B113B" w14:textId="77777777" w:rsidR="00E97402" w:rsidRDefault="00E97402">
      <w:pPr>
        <w:pStyle w:val="Heading1"/>
      </w:pPr>
      <w:r>
        <w:t>I</w:t>
      </w:r>
      <w:r>
        <w:rPr>
          <w:sz w:val="16"/>
          <w:szCs w:val="16"/>
        </w:rPr>
        <w:t>NTRODUCTION</w:t>
      </w:r>
    </w:p>
    <w:p w14:paraId="15C3DE01" w14:textId="77777777" w:rsidR="00CA287A" w:rsidRPr="00CA287A" w:rsidRDefault="00CA287A" w:rsidP="00CA287A">
      <w:pPr>
        <w:pStyle w:val="Abstract"/>
        <w:rPr>
          <w:b w:val="0"/>
          <w:sz w:val="20"/>
          <w:szCs w:val="20"/>
        </w:rPr>
      </w:pPr>
      <w:r w:rsidRPr="00CA287A">
        <w:rPr>
          <w:b w:val="0"/>
          <w:sz w:val="20"/>
          <w:szCs w:val="20"/>
        </w:rPr>
        <w:t>First, we show a general method of visualizing n-dimensional “cubes” for n=1, 2, 3, 4, and higher</w:t>
      </w:r>
      <w:proofErr w:type="gramStart"/>
      <w:r w:rsidRPr="00CA287A">
        <w:rPr>
          <w:b w:val="0"/>
          <w:sz w:val="20"/>
          <w:szCs w:val="20"/>
        </w:rPr>
        <w:t xml:space="preserve">. </w:t>
      </w:r>
      <w:proofErr w:type="gramEnd"/>
      <w:r w:rsidRPr="00CA287A">
        <w:rPr>
          <w:b w:val="0"/>
          <w:sz w:val="20"/>
          <w:szCs w:val="20"/>
        </w:rPr>
        <w:t>Second, we imbed the 2-D single qubit superposition states in the computational basis (|0&gt; and |1&gt;) in the 4-dimensional picture.  Third, we choose a set of basis vectors for the full 4-dimensional space which is the tensor product space of 2 single qubits (in the computational basis).  Fourth, using the choice of a 4-D basis, we map the first two (entangled) Bell States |</w:t>
      </w:r>
      <w:r w:rsidRPr="00CA287A">
        <w:rPr>
          <w:rFonts w:ascii="Symbol" w:hAnsi="Symbol"/>
          <w:b w:val="0"/>
          <w:sz w:val="20"/>
          <w:szCs w:val="20"/>
        </w:rPr>
        <w:t></w:t>
      </w:r>
      <w:r w:rsidRPr="00CA287A">
        <w:rPr>
          <w:b w:val="0"/>
          <w:sz w:val="20"/>
          <w:szCs w:val="20"/>
          <w:vertAlign w:val="superscript"/>
        </w:rPr>
        <w:t>+</w:t>
      </w:r>
      <w:r w:rsidRPr="00CA287A">
        <w:rPr>
          <w:b w:val="0"/>
          <w:sz w:val="20"/>
          <w:szCs w:val="20"/>
        </w:rPr>
        <w:t>&gt; and |</w:t>
      </w:r>
      <w:r w:rsidRPr="00CA287A">
        <w:rPr>
          <w:rFonts w:ascii="Symbol" w:hAnsi="Symbol"/>
          <w:b w:val="0"/>
          <w:sz w:val="20"/>
          <w:szCs w:val="20"/>
        </w:rPr>
        <w:t></w:t>
      </w:r>
      <w:r w:rsidRPr="00CA287A">
        <w:rPr>
          <w:b w:val="0"/>
          <w:sz w:val="20"/>
          <w:szCs w:val="20"/>
          <w:vertAlign w:val="superscript"/>
        </w:rPr>
        <w:t>-</w:t>
      </w:r>
      <w:r w:rsidRPr="00CA287A">
        <w:rPr>
          <w:b w:val="0"/>
          <w:sz w:val="20"/>
          <w:szCs w:val="20"/>
        </w:rPr>
        <w:t>&gt;) to a 2-D Plane in the 4-D space</w:t>
      </w:r>
      <w:proofErr w:type="gramStart"/>
      <w:r w:rsidRPr="00CA287A">
        <w:rPr>
          <w:b w:val="0"/>
          <w:sz w:val="20"/>
          <w:szCs w:val="20"/>
        </w:rPr>
        <w:t xml:space="preserve">. </w:t>
      </w:r>
      <w:proofErr w:type="gramEnd"/>
      <w:r w:rsidRPr="00CA287A">
        <w:rPr>
          <w:b w:val="0"/>
          <w:sz w:val="20"/>
          <w:szCs w:val="20"/>
        </w:rPr>
        <w:t>Fifth, using the same choice of a 4-D basis, we map the second two (entangled) Bell States |</w:t>
      </w:r>
      <w:r w:rsidRPr="00CA287A">
        <w:rPr>
          <w:rFonts w:ascii="Symbol" w:hAnsi="Symbol"/>
          <w:b w:val="0"/>
          <w:sz w:val="20"/>
          <w:szCs w:val="20"/>
        </w:rPr>
        <w:t></w:t>
      </w:r>
      <w:r w:rsidRPr="00CA287A">
        <w:rPr>
          <w:b w:val="0"/>
          <w:sz w:val="20"/>
          <w:szCs w:val="20"/>
          <w:vertAlign w:val="superscript"/>
        </w:rPr>
        <w:t>+</w:t>
      </w:r>
      <w:r w:rsidRPr="00CA287A">
        <w:rPr>
          <w:b w:val="0"/>
          <w:sz w:val="20"/>
          <w:szCs w:val="20"/>
        </w:rPr>
        <w:t>&gt; and |</w:t>
      </w:r>
      <w:r w:rsidRPr="00CA287A">
        <w:rPr>
          <w:rFonts w:ascii="Symbol" w:hAnsi="Symbol"/>
          <w:b w:val="0"/>
          <w:sz w:val="20"/>
          <w:szCs w:val="20"/>
        </w:rPr>
        <w:t></w:t>
      </w:r>
      <w:r w:rsidRPr="00CA287A">
        <w:rPr>
          <w:b w:val="0"/>
          <w:sz w:val="20"/>
          <w:szCs w:val="20"/>
          <w:vertAlign w:val="superscript"/>
        </w:rPr>
        <w:t>-</w:t>
      </w:r>
      <w:r w:rsidRPr="00CA287A">
        <w:rPr>
          <w:b w:val="0"/>
          <w:sz w:val="20"/>
          <w:szCs w:val="20"/>
        </w:rPr>
        <w:t>&gt;) to a 2-D Plane in the 4-D space.  Sixth we show the Bell states span the 4-D space (are a basis) and are pairwise independent of each other.  In this basis it is clear that the superposition states are independent of all of the Bell states.  It is also geometrically clear that most (virtually ALL) states are entangled (qubit states are interior and surface points of the 4 D hypercube).</w:t>
      </w:r>
    </w:p>
    <w:p w14:paraId="463C123B" w14:textId="435AF0B6" w:rsidR="008A3C23" w:rsidRDefault="00B176A2" w:rsidP="001F4C5C">
      <w:pPr>
        <w:pStyle w:val="Heading1"/>
      </w:pPr>
      <w:r w:rsidRPr="00B176A2">
        <w:t>a general method of visualizing n-dimensional “cubes</w:t>
      </w:r>
      <w:r w:rsidRPr="00B176A2">
        <w:rPr>
          <w:b/>
        </w:rPr>
        <w:t>”</w:t>
      </w:r>
    </w:p>
    <w:p w14:paraId="1ECE233F" w14:textId="352957F8" w:rsidR="00B176A2" w:rsidRDefault="00B176A2" w:rsidP="00485F9B">
      <w:pPr>
        <w:ind w:firstLine="180"/>
      </w:pPr>
      <w:r w:rsidRPr="00B176A2">
        <w:t>In order to visualize the single and double qubit Hilbert states of entanglement, we build up a more easily visualized 4-D hyper “cube” (or brick) as a visualization aid.  Then the infinite 4-D planes of</w:t>
      </w:r>
      <w:r>
        <w:rPr>
          <w:rFonts w:ascii="Verdana" w:hAnsi="Verdana"/>
          <w:b/>
          <w:sz w:val="24"/>
          <w:szCs w:val="24"/>
        </w:rPr>
        <w:t xml:space="preserve"> </w:t>
      </w:r>
      <w:r w:rsidRPr="00B176A2">
        <w:t>the Hilbert space become more easily manipulated &amp; visualized.</w:t>
      </w:r>
      <w:r w:rsidR="00485F9B">
        <w:t xml:space="preserve"> </w:t>
      </w:r>
    </w:p>
    <w:p w14:paraId="0E2082FD" w14:textId="77777777" w:rsidR="00485F9B" w:rsidRPr="005142C5" w:rsidRDefault="00485F9B" w:rsidP="00485F9B">
      <w:pPr>
        <w:ind w:firstLine="180"/>
        <w:rPr>
          <w:rFonts w:ascii="Verdana" w:hAnsi="Verdana"/>
          <w:b/>
        </w:rPr>
      </w:pPr>
      <w:r w:rsidRPr="00485F9B">
        <w:t>If the edge lengths were in fact all equal, we would have a true hyper</w:t>
      </w:r>
      <w:r>
        <w:rPr>
          <w:rFonts w:ascii="Verdana" w:hAnsi="Verdana"/>
          <w:b/>
          <w:sz w:val="24"/>
          <w:szCs w:val="24"/>
        </w:rPr>
        <w:t xml:space="preserve"> </w:t>
      </w:r>
      <w:r w:rsidRPr="00485F9B">
        <w:t>cube.  The length of the edges is not an issue for us since we really</w:t>
      </w:r>
      <w:r>
        <w:rPr>
          <w:rFonts w:ascii="Verdana" w:hAnsi="Verdana"/>
          <w:b/>
          <w:sz w:val="24"/>
          <w:szCs w:val="24"/>
        </w:rPr>
        <w:t xml:space="preserve"> </w:t>
      </w:r>
      <w:r w:rsidRPr="00485F9B">
        <w:t xml:space="preserve">are interested in the infinite extent, both plus </w:t>
      </w:r>
      <w:r w:rsidRPr="005142C5">
        <w:t>and minus of all edges.</w:t>
      </w:r>
    </w:p>
    <w:p w14:paraId="5F1346CB" w14:textId="71B9E3FC" w:rsidR="00D93546" w:rsidRDefault="00D93546" w:rsidP="00D93546">
      <w:pPr>
        <w:pStyle w:val="Heading2"/>
      </w:pPr>
      <w:r>
        <w:t>The Algorithm for Building Hyper Cubes</w:t>
      </w:r>
    </w:p>
    <w:p w14:paraId="111401C6" w14:textId="5ED3EB9F" w:rsidR="00B176A2" w:rsidRDefault="003431E1" w:rsidP="00B176A2">
      <w:pPr>
        <w:pStyle w:val="Text"/>
      </w:pPr>
      <w:r>
        <w:object w:dxaOrig="12661" w:dyaOrig="11385" w14:anchorId="4C3DD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5pt;height:185.9pt" o:ole="" o:bordertopcolor="this" o:borderleftcolor="this" o:borderbottomcolor="this" o:borderrightcolor="this">
            <v:imagedata r:id="rId8" o:title=""/>
            <w10:bordertop type="single" width="8"/>
            <w10:borderleft type="single" width="8"/>
            <w10:borderbottom type="single" width="8"/>
            <w10:borderright type="single" width="8"/>
          </v:shape>
          <o:OLEObject Type="Embed" ProgID="Visio.Drawing.15" ShapeID="_x0000_i1025" DrawAspect="Content" ObjectID="_1585460184" r:id="rId9"/>
        </w:object>
      </w:r>
    </w:p>
    <w:p w14:paraId="65A73C81" w14:textId="409B0B2B" w:rsidR="00D93546" w:rsidRDefault="00D93546" w:rsidP="00D93546">
      <w:pPr>
        <w:pStyle w:val="Heading2"/>
      </w:pPr>
      <w:r>
        <w:t>Basic Cases</w:t>
      </w:r>
    </w:p>
    <w:p w14:paraId="04D4880B" w14:textId="4D67682C" w:rsidR="005142C5" w:rsidRDefault="009452E6" w:rsidP="00B176A2">
      <w:pPr>
        <w:pStyle w:val="Text"/>
      </w:pPr>
      <w:r>
        <w:object w:dxaOrig="13831" w:dyaOrig="10845" w14:anchorId="60D701D9">
          <v:shape id="_x0000_i1026" type="#_x0000_t75" style="width:185.35pt;height:2in"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Visio.Drawing.15" ShapeID="_x0000_i1026" DrawAspect="Content" ObjectID="_1585460185" r:id="rId11"/>
        </w:object>
      </w:r>
    </w:p>
    <w:p w14:paraId="7AF7753F" w14:textId="77777777" w:rsidR="009452E6" w:rsidRDefault="009452E6" w:rsidP="00B176A2">
      <w:pPr>
        <w:pStyle w:val="Text"/>
      </w:pPr>
    </w:p>
    <w:p w14:paraId="3B8A33DD" w14:textId="6E741B46" w:rsidR="005142C5" w:rsidRDefault="009452E6" w:rsidP="003431E1">
      <w:pPr>
        <w:pStyle w:val="Text"/>
        <w:jc w:val="left"/>
      </w:pPr>
      <w:r>
        <w:object w:dxaOrig="15435" w:dyaOrig="11296" w14:anchorId="25DDC959">
          <v:shape id="_x0000_i1027" type="#_x0000_t75" style="width:185.35pt;height:136.5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Visio.Drawing.15" ShapeID="_x0000_i1027" DrawAspect="Content" ObjectID="_1585460186" r:id="rId13"/>
        </w:object>
      </w:r>
    </w:p>
    <w:p w14:paraId="0212A062" w14:textId="6084C4E6" w:rsidR="00D93546" w:rsidRDefault="00D93546" w:rsidP="00D93546">
      <w:pPr>
        <w:pStyle w:val="Heading2"/>
      </w:pPr>
      <w:r>
        <w:lastRenderedPageBreak/>
        <w:t>The Sub Array Counts for the Case n=4.</w:t>
      </w:r>
    </w:p>
    <w:p w14:paraId="1FDDB5E6" w14:textId="47791036" w:rsidR="005142C5" w:rsidRPr="005142C5" w:rsidRDefault="005142C5" w:rsidP="005142C5">
      <w:pPr>
        <w:rPr>
          <w:u w:val="single"/>
        </w:rPr>
      </w:pPr>
      <w:r w:rsidRPr="005142C5">
        <w:rPr>
          <w:u w:val="single"/>
        </w:rPr>
        <w:t xml:space="preserve">The counts for </w:t>
      </w:r>
      <w:r>
        <w:rPr>
          <w:u w:val="single"/>
        </w:rPr>
        <w:t>t</w:t>
      </w:r>
      <w:r w:rsidRPr="005142C5">
        <w:rPr>
          <w:u w:val="single"/>
        </w:rPr>
        <w:t xml:space="preserve">he 4-D Hyper “Cube” are </w:t>
      </w:r>
    </w:p>
    <w:p w14:paraId="1797E943" w14:textId="77777777" w:rsidR="005142C5" w:rsidRPr="005142C5" w:rsidRDefault="005142C5" w:rsidP="005142C5">
      <w:pPr>
        <w:rPr>
          <w:u w:val="single"/>
        </w:rPr>
      </w:pPr>
    </w:p>
    <w:p w14:paraId="39DC655D" w14:textId="77777777" w:rsidR="005142C5" w:rsidRPr="005142C5" w:rsidRDefault="005142C5" w:rsidP="005142C5">
      <w:pPr>
        <w:pStyle w:val="ListParagraph"/>
        <w:numPr>
          <w:ilvl w:val="0"/>
          <w:numId w:val="41"/>
        </w:numPr>
        <w:spacing w:after="0" w:line="240" w:lineRule="auto"/>
        <w:rPr>
          <w:rFonts w:ascii="Times New Roman" w:hAnsi="Times New Roman" w:cs="Times New Roman"/>
          <w:sz w:val="20"/>
          <w:szCs w:val="20"/>
          <w:u w:val="single"/>
        </w:rPr>
      </w:pPr>
      <w:r w:rsidRPr="005142C5">
        <w:rPr>
          <w:rFonts w:ascii="Times New Roman" w:hAnsi="Times New Roman" w:cs="Times New Roman"/>
          <w:sz w:val="20"/>
          <w:szCs w:val="20"/>
          <w:u w:val="single"/>
        </w:rPr>
        <w:t>n=4</w:t>
      </w:r>
    </w:p>
    <w:p w14:paraId="57297933" w14:textId="77777777" w:rsidR="005142C5" w:rsidRPr="005142C5" w:rsidRDefault="005142C5" w:rsidP="005142C5">
      <w:pPr>
        <w:pStyle w:val="ListParagraph"/>
        <w:numPr>
          <w:ilvl w:val="0"/>
          <w:numId w:val="45"/>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The dimension</w:t>
      </w:r>
    </w:p>
    <w:p w14:paraId="6D1B8040" w14:textId="77777777" w:rsidR="005142C5" w:rsidRPr="005142C5" w:rsidRDefault="005142C5" w:rsidP="005142C5">
      <w:pPr>
        <w:pStyle w:val="ListParagraph"/>
        <w:numPr>
          <w:ilvl w:val="0"/>
          <w:numId w:val="45"/>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The incidence number of edges on each node</w:t>
      </w:r>
    </w:p>
    <w:p w14:paraId="53141893" w14:textId="77777777" w:rsidR="005142C5" w:rsidRPr="005142C5" w:rsidRDefault="005142C5" w:rsidP="005142C5">
      <w:pPr>
        <w:pStyle w:val="ListParagraph"/>
        <w:numPr>
          <w:ilvl w:val="0"/>
          <w:numId w:val="41"/>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 xml:space="preserve">The number of </w:t>
      </w:r>
      <w:r w:rsidRPr="005142C5">
        <w:rPr>
          <w:rFonts w:ascii="Times New Roman" w:hAnsi="Times New Roman" w:cs="Times New Roman"/>
          <w:sz w:val="20"/>
          <w:szCs w:val="20"/>
          <w:u w:val="single"/>
        </w:rPr>
        <w:t>nodes =16</w:t>
      </w:r>
    </w:p>
    <w:p w14:paraId="44FFAD06" w14:textId="77777777" w:rsidR="005142C5" w:rsidRPr="005142C5" w:rsidRDefault="005142C5" w:rsidP="005142C5">
      <w:pPr>
        <w:pStyle w:val="ListParagraph"/>
        <w:numPr>
          <w:ilvl w:val="0"/>
          <w:numId w:val="42"/>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8 for the “base” cube</w:t>
      </w:r>
    </w:p>
    <w:p w14:paraId="1F9D8F0E" w14:textId="77777777" w:rsidR="005142C5" w:rsidRPr="005142C5" w:rsidRDefault="005142C5" w:rsidP="005142C5">
      <w:pPr>
        <w:pStyle w:val="ListParagraph"/>
        <w:numPr>
          <w:ilvl w:val="0"/>
          <w:numId w:val="42"/>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8 for the “top” cube</w:t>
      </w:r>
    </w:p>
    <w:p w14:paraId="7A85D7AF" w14:textId="77777777" w:rsidR="005142C5" w:rsidRPr="005142C5" w:rsidRDefault="005142C5" w:rsidP="005142C5">
      <w:pPr>
        <w:pStyle w:val="ListParagraph"/>
        <w:numPr>
          <w:ilvl w:val="0"/>
          <w:numId w:val="41"/>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 xml:space="preserve">The number of </w:t>
      </w:r>
      <w:r w:rsidRPr="005142C5">
        <w:rPr>
          <w:rFonts w:ascii="Times New Roman" w:hAnsi="Times New Roman" w:cs="Times New Roman"/>
          <w:sz w:val="20"/>
          <w:szCs w:val="20"/>
          <w:u w:val="single"/>
        </w:rPr>
        <w:t>edges = 32</w:t>
      </w:r>
    </w:p>
    <w:p w14:paraId="7BB05F57" w14:textId="77777777" w:rsidR="005142C5" w:rsidRPr="005142C5" w:rsidRDefault="005142C5" w:rsidP="005142C5">
      <w:pPr>
        <w:pStyle w:val="ListParagraph"/>
        <w:numPr>
          <w:ilvl w:val="0"/>
          <w:numId w:val="43"/>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12 in the base</w:t>
      </w:r>
    </w:p>
    <w:p w14:paraId="384675BB" w14:textId="77777777" w:rsidR="005142C5" w:rsidRPr="005142C5" w:rsidRDefault="005142C5" w:rsidP="005142C5">
      <w:pPr>
        <w:pStyle w:val="ListParagraph"/>
        <w:numPr>
          <w:ilvl w:val="0"/>
          <w:numId w:val="43"/>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12 in the top</w:t>
      </w:r>
    </w:p>
    <w:p w14:paraId="021F5AC8" w14:textId="77777777" w:rsidR="005142C5" w:rsidRPr="005142C5" w:rsidRDefault="005142C5" w:rsidP="005142C5">
      <w:pPr>
        <w:pStyle w:val="ListParagraph"/>
        <w:numPr>
          <w:ilvl w:val="0"/>
          <w:numId w:val="43"/>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8 connecting the “bottom” nodes to the corresponding “top” nodes</w:t>
      </w:r>
    </w:p>
    <w:p w14:paraId="07EA67F4" w14:textId="77777777" w:rsidR="005142C5" w:rsidRPr="005142C5" w:rsidRDefault="005142C5" w:rsidP="005142C5">
      <w:pPr>
        <w:pStyle w:val="ListParagraph"/>
        <w:numPr>
          <w:ilvl w:val="0"/>
          <w:numId w:val="41"/>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 xml:space="preserve">There are </w:t>
      </w:r>
      <w:r w:rsidRPr="005142C5">
        <w:rPr>
          <w:rFonts w:ascii="Times New Roman" w:hAnsi="Times New Roman" w:cs="Times New Roman"/>
          <w:sz w:val="20"/>
          <w:szCs w:val="20"/>
          <w:u w:val="single"/>
        </w:rPr>
        <w:t>24 2-D faces</w:t>
      </w:r>
      <w:r w:rsidRPr="005142C5">
        <w:rPr>
          <w:rFonts w:ascii="Times New Roman" w:hAnsi="Times New Roman" w:cs="Times New Roman"/>
          <w:sz w:val="20"/>
          <w:szCs w:val="20"/>
        </w:rPr>
        <w:t>.</w:t>
      </w:r>
    </w:p>
    <w:p w14:paraId="46A29F15" w14:textId="77777777" w:rsidR="005142C5" w:rsidRPr="005142C5" w:rsidRDefault="005142C5" w:rsidP="005142C5">
      <w:pPr>
        <w:pStyle w:val="ListParagraph"/>
        <w:numPr>
          <w:ilvl w:val="0"/>
          <w:numId w:val="44"/>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6 in the base</w:t>
      </w:r>
    </w:p>
    <w:p w14:paraId="67BDD63D" w14:textId="77777777" w:rsidR="005142C5" w:rsidRPr="005142C5" w:rsidRDefault="005142C5" w:rsidP="005142C5">
      <w:pPr>
        <w:pStyle w:val="ListParagraph"/>
        <w:numPr>
          <w:ilvl w:val="0"/>
          <w:numId w:val="44"/>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6 in the top</w:t>
      </w:r>
    </w:p>
    <w:p w14:paraId="78D0C91C" w14:textId="77777777" w:rsidR="005142C5" w:rsidRPr="005142C5" w:rsidRDefault="005142C5" w:rsidP="005142C5">
      <w:pPr>
        <w:pStyle w:val="ListParagraph"/>
        <w:numPr>
          <w:ilvl w:val="0"/>
          <w:numId w:val="44"/>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For each pair of adjacent nodes (edges) in the base, there is a 4-D face ending on the corresponding nodes in the top cube.  There are 12 edges in the base cube.</w:t>
      </w:r>
    </w:p>
    <w:p w14:paraId="7CC02709" w14:textId="77777777" w:rsidR="005142C5" w:rsidRPr="005142C5" w:rsidRDefault="005142C5" w:rsidP="005142C5">
      <w:pPr>
        <w:pStyle w:val="ListParagraph"/>
        <w:numPr>
          <w:ilvl w:val="0"/>
          <w:numId w:val="41"/>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 xml:space="preserve">There are </w:t>
      </w:r>
      <w:r w:rsidRPr="005142C5">
        <w:rPr>
          <w:rFonts w:ascii="Times New Roman" w:hAnsi="Times New Roman" w:cs="Times New Roman"/>
          <w:sz w:val="20"/>
          <w:szCs w:val="20"/>
          <w:u w:val="single"/>
        </w:rPr>
        <w:t>8 3-D cubes</w:t>
      </w:r>
      <w:r w:rsidRPr="005142C5">
        <w:rPr>
          <w:rFonts w:ascii="Times New Roman" w:hAnsi="Times New Roman" w:cs="Times New Roman"/>
          <w:sz w:val="20"/>
          <w:szCs w:val="20"/>
        </w:rPr>
        <w:t>.</w:t>
      </w:r>
    </w:p>
    <w:p w14:paraId="72A68BD0" w14:textId="77777777" w:rsidR="005142C5" w:rsidRPr="005142C5" w:rsidRDefault="005142C5" w:rsidP="005142C5">
      <w:pPr>
        <w:pStyle w:val="ListParagraph"/>
        <w:numPr>
          <w:ilvl w:val="0"/>
          <w:numId w:val="44"/>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The base</w:t>
      </w:r>
    </w:p>
    <w:p w14:paraId="7A4E9B07" w14:textId="77777777" w:rsidR="005142C5" w:rsidRPr="005142C5" w:rsidRDefault="005142C5" w:rsidP="005142C5">
      <w:pPr>
        <w:pStyle w:val="ListParagraph"/>
        <w:numPr>
          <w:ilvl w:val="0"/>
          <w:numId w:val="44"/>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The top</w:t>
      </w:r>
    </w:p>
    <w:p w14:paraId="349E4E1C" w14:textId="77777777" w:rsidR="005142C5" w:rsidRDefault="005142C5" w:rsidP="005142C5">
      <w:pPr>
        <w:pStyle w:val="ListParagraph"/>
        <w:numPr>
          <w:ilvl w:val="0"/>
          <w:numId w:val="44"/>
        </w:numPr>
        <w:spacing w:after="0" w:line="240" w:lineRule="auto"/>
        <w:rPr>
          <w:rFonts w:ascii="Times New Roman" w:hAnsi="Times New Roman" w:cs="Times New Roman"/>
          <w:sz w:val="20"/>
          <w:szCs w:val="20"/>
        </w:rPr>
      </w:pPr>
      <w:r w:rsidRPr="005142C5">
        <w:rPr>
          <w:rFonts w:ascii="Times New Roman" w:hAnsi="Times New Roman" w:cs="Times New Roman"/>
          <w:sz w:val="20"/>
          <w:szCs w:val="20"/>
        </w:rPr>
        <w:t>For each of the 6 faces of the bottom cube, there is a cube built on it whose top is the corresponding face on the top cube.</w:t>
      </w:r>
    </w:p>
    <w:p w14:paraId="379D3C0B" w14:textId="56F92590" w:rsidR="003431E1" w:rsidRDefault="003431E1" w:rsidP="003431E1">
      <w:pPr>
        <w:pStyle w:val="Heading2"/>
      </w:pPr>
      <w:r>
        <w:t>Basis Vectors and 3-D Cubes.</w:t>
      </w:r>
    </w:p>
    <w:p w14:paraId="1FCD5703" w14:textId="77777777" w:rsidR="003431E1" w:rsidRPr="003431E1" w:rsidRDefault="003431E1" w:rsidP="003431E1">
      <w:r w:rsidRPr="003431E1">
        <w:t>Base &amp; “Top” Cube (2)</w:t>
      </w:r>
    </w:p>
    <w:p w14:paraId="31C1AC7B" w14:textId="621269DB" w:rsidR="003431E1" w:rsidRPr="003431E1" w:rsidRDefault="00557598" w:rsidP="003431E1">
      <w:r>
        <w:object w:dxaOrig="9495" w:dyaOrig="10666" w14:anchorId="1AA6E816">
          <v:shape id="_x0000_i1028" type="#_x0000_t75" style="width:133.25pt;height:148.85pt" o:ole="" o:bordertopcolor="this" o:borderleftcolor="this" o:borderbottomcolor="this" o:borderrightcolor="this">
            <v:imagedata r:id="rId14" o:title=""/>
            <w10:bordertop type="single" width="8"/>
            <w10:borderleft type="single" width="8"/>
            <w10:borderbottom type="single" width="8"/>
            <w10:borderright type="single" width="8"/>
          </v:shape>
          <o:OLEObject Type="Embed" ProgID="Visio.Drawing.15" ShapeID="_x0000_i1028" DrawAspect="Content" ObjectID="_1585460187" r:id="rId15"/>
        </w:object>
      </w:r>
    </w:p>
    <w:p w14:paraId="6E02AD24" w14:textId="77777777" w:rsidR="003431E1" w:rsidRPr="003431E1" w:rsidRDefault="003431E1" w:rsidP="003431E1"/>
    <w:p w14:paraId="2FABE43C" w14:textId="77777777" w:rsidR="00557598" w:rsidRDefault="00557598" w:rsidP="003431E1">
      <w:r>
        <w:object w:dxaOrig="9495" w:dyaOrig="11836" w14:anchorId="54441B32">
          <v:shape id="_x0000_i1029" type="#_x0000_t75" style="width:132.7pt;height:165.5pt" o:ole="" o:bordertopcolor="this" o:borderleftcolor="this" o:borderbottomcolor="this" o:borderrightcolor="this">
            <v:imagedata r:id="rId16" o:title=""/>
            <w10:bordertop type="single" width="8"/>
            <w10:borderleft type="single" width="8"/>
            <w10:borderbottom type="single" width="8"/>
            <w10:borderright type="single" width="8"/>
          </v:shape>
          <o:OLEObject Type="Embed" ProgID="Visio.Drawing.15" ShapeID="_x0000_i1029" DrawAspect="Content" ObjectID="_1585460188" r:id="rId17"/>
        </w:object>
      </w:r>
    </w:p>
    <w:p w14:paraId="705F9E5F" w14:textId="77777777" w:rsidR="00557598" w:rsidRDefault="00557598" w:rsidP="00557598">
      <w:r w:rsidRPr="00557598">
        <w:t>Toward &amp; Away Faces Cubes (2) &amp; Top &amp; Bottom Faces Cubes (2)</w:t>
      </w:r>
    </w:p>
    <w:p w14:paraId="79541A16" w14:textId="77777777" w:rsidR="00557598" w:rsidRPr="00557598" w:rsidRDefault="00557598" w:rsidP="00557598"/>
    <w:p w14:paraId="20BCC0E1" w14:textId="4055F74A" w:rsidR="00557598" w:rsidRDefault="00557598" w:rsidP="003431E1">
      <w:r>
        <w:object w:dxaOrig="11430" w:dyaOrig="7396" w14:anchorId="2CA13AB5">
          <v:shape id="_x0000_i1030" type="#_x0000_t75" style="width:218.15pt;height:141.3pt" o:ole="" o:bordertopcolor="this" o:borderleftcolor="this" o:borderbottomcolor="this" o:borderrightcolor="this">
            <v:imagedata r:id="rId18" o:title=""/>
            <w10:bordertop type="single" width="8"/>
            <w10:borderleft type="single" width="8"/>
            <w10:borderbottom type="single" width="8"/>
            <w10:borderright type="single" width="8"/>
          </v:shape>
          <o:OLEObject Type="Embed" ProgID="Visio.Drawing.15" ShapeID="_x0000_i1030" DrawAspect="Content" ObjectID="_1585460189" r:id="rId19"/>
        </w:object>
      </w:r>
    </w:p>
    <w:p w14:paraId="3CFC9AF0" w14:textId="77777777" w:rsidR="00557598" w:rsidRDefault="00557598" w:rsidP="003431E1"/>
    <w:p w14:paraId="74CE6079" w14:textId="6F61E881" w:rsidR="00557598" w:rsidRDefault="00557598" w:rsidP="003431E1">
      <w:r>
        <w:object w:dxaOrig="11100" w:dyaOrig="7305" w14:anchorId="70224FF2">
          <v:shape id="_x0000_i1031" type="#_x0000_t75" style="width:214.4pt;height:140.8pt" o:ole="" o:bordertopcolor="this" o:borderleftcolor="this" o:borderbottomcolor="this" o:borderrightcolor="this">
            <v:imagedata r:id="rId20" o:title=""/>
            <w10:bordertop type="single" width="8"/>
            <w10:borderleft type="single" width="8"/>
            <w10:borderbottom type="single" width="8"/>
            <w10:borderright type="single" width="8"/>
          </v:shape>
          <o:OLEObject Type="Embed" ProgID="Visio.Drawing.15" ShapeID="_x0000_i1031" DrawAspect="Content" ObjectID="_1585460190" r:id="rId21"/>
        </w:object>
      </w:r>
    </w:p>
    <w:p w14:paraId="45C7282B" w14:textId="77777777" w:rsidR="00557598" w:rsidRDefault="00557598" w:rsidP="003431E1"/>
    <w:p w14:paraId="5E531D39" w14:textId="77777777" w:rsidR="00557598" w:rsidRPr="00557598" w:rsidRDefault="00557598" w:rsidP="00557598">
      <w:r w:rsidRPr="00557598">
        <w:t>Right Facing Cube &amp; Left Facing Cube (2)</w:t>
      </w:r>
    </w:p>
    <w:p w14:paraId="6D5DA3F3" w14:textId="1A742212" w:rsidR="00557598" w:rsidRDefault="00557598" w:rsidP="003431E1">
      <w:r>
        <w:object w:dxaOrig="11566" w:dyaOrig="7816" w14:anchorId="717339BD">
          <v:shape id="_x0000_i1032" type="#_x0000_t75" style="width:212.25pt;height:143.45pt" o:ole="" o:bordertopcolor="this" o:borderleftcolor="this" o:borderbottomcolor="this" o:borderrightcolor="this">
            <v:imagedata r:id="rId22" o:title=""/>
            <w10:bordertop type="single" width="8"/>
            <w10:borderleft type="single" width="8"/>
            <w10:borderbottom type="single" width="8"/>
            <w10:borderright type="single" width="8"/>
          </v:shape>
          <o:OLEObject Type="Embed" ProgID="Visio.Drawing.15" ShapeID="_x0000_i1032" DrawAspect="Content" ObjectID="_1585460191" r:id="rId23"/>
        </w:object>
      </w:r>
    </w:p>
    <w:p w14:paraId="045CDB42" w14:textId="77777777" w:rsidR="00557598" w:rsidRDefault="00557598" w:rsidP="003431E1"/>
    <w:p w14:paraId="0DDA3CFC" w14:textId="67CAE26F" w:rsidR="00557598" w:rsidRDefault="00557598" w:rsidP="003431E1">
      <w:r>
        <w:object w:dxaOrig="11491" w:dyaOrig="6555" w14:anchorId="13E232FD">
          <v:shape id="_x0000_i1033" type="#_x0000_t75" style="width:235.35pt;height:134.35pt" o:ole="" o:bordertopcolor="this" o:borderleftcolor="this" o:borderbottomcolor="this" o:borderrightcolor="this">
            <v:imagedata r:id="rId24" o:title=""/>
            <w10:bordertop type="single" width="8"/>
            <w10:borderleft type="single" width="8"/>
            <w10:borderbottom type="single" width="8"/>
            <w10:borderright type="single" width="8"/>
          </v:shape>
          <o:OLEObject Type="Embed" ProgID="Visio.Drawing.15" ShapeID="_x0000_i1033" DrawAspect="Content" ObjectID="_1585460192" r:id="rId25"/>
        </w:object>
      </w:r>
    </w:p>
    <w:p w14:paraId="097E5A73" w14:textId="62A56917" w:rsidR="00D93546" w:rsidRDefault="00D93546" w:rsidP="00D93546">
      <w:pPr>
        <w:pStyle w:val="Heading1"/>
      </w:pPr>
      <w:r>
        <w:lastRenderedPageBreak/>
        <w:t>Tensor Products of Qubits and Basis Vectors</w:t>
      </w:r>
    </w:p>
    <w:p w14:paraId="59359822" w14:textId="56CAB50E" w:rsidR="00E97B99" w:rsidRDefault="00711F9D" w:rsidP="00E97B99">
      <w:pPr>
        <w:pStyle w:val="Heading2"/>
      </w:pPr>
      <w:r>
        <w:t>Tensor Products</w:t>
      </w:r>
    </w:p>
    <w:p w14:paraId="4BD22303" w14:textId="7A62CAA3" w:rsidR="00711F9D" w:rsidRDefault="00711F9D" w:rsidP="00E97B99">
      <w:pPr>
        <w:pStyle w:val="Text"/>
      </w:pPr>
      <w:r>
        <w:t>|0&gt; is the computational basis vector of a single qubit.</w:t>
      </w:r>
    </w:p>
    <w:p w14:paraId="0F2E32E2" w14:textId="3D043A6C" w:rsidR="00711F9D" w:rsidRDefault="00711F9D" w:rsidP="00E97B99">
      <w:pPr>
        <w:pStyle w:val="Text"/>
      </w:pPr>
      <w:r>
        <w:t>|1&gt; is the other computational basis vector of a single qubit.</w:t>
      </w:r>
    </w:p>
    <w:p w14:paraId="3C39623E" w14:textId="36E33C18" w:rsidR="006C2751" w:rsidRDefault="006C2751" w:rsidP="00E97B99">
      <w:pPr>
        <w:pStyle w:val="Text"/>
      </w:pPr>
      <w:r>
        <w:t>They are orthogonal and form a basis for single qubit states.</w:t>
      </w:r>
    </w:p>
    <w:p w14:paraId="70D39B4D" w14:textId="28518B13" w:rsidR="006C2751" w:rsidRDefault="006C2751" w:rsidP="00E97B99">
      <w:pPr>
        <w:pStyle w:val="Text"/>
      </w:pPr>
      <w:r w:rsidRPr="006C2751">
        <w:rPr>
          <w:position w:val="-4"/>
        </w:rPr>
        <w:object w:dxaOrig="9360" w:dyaOrig="5500" w14:anchorId="6BC267BD">
          <v:shape id="_x0000_i1034" type="#_x0000_t75" style="width:164.95pt;height:97.25pt" o:ole="" o:bordertopcolor="this" o:borderleftcolor="this" o:borderbottomcolor="this" o:borderrightcolor="this">
            <v:imagedata r:id="rId26" o:title=""/>
            <w10:bordertop type="single" width="8"/>
            <w10:borderleft type="single" width="8"/>
            <w10:borderbottom type="single" width="8"/>
            <w10:borderright type="single" width="8"/>
          </v:shape>
          <o:OLEObject Type="Embed" ProgID="Equation.DSMT4" ShapeID="_x0000_i1034" DrawAspect="Content" ObjectID="_1585460193" r:id="rId27"/>
        </w:object>
      </w:r>
      <w:r>
        <w:tab/>
      </w:r>
      <w:r>
        <w:tab/>
      </w:r>
      <w:r>
        <w:tab/>
      </w:r>
      <w:r>
        <w:tab/>
        <w:t>(1)</w:t>
      </w:r>
    </w:p>
    <w:p w14:paraId="629AE0A7" w14:textId="77777777" w:rsidR="006C2751" w:rsidRDefault="006C2751" w:rsidP="006C2751">
      <w:pPr>
        <w:ind w:firstLine="180"/>
      </w:pPr>
      <w:r w:rsidRPr="00711F9D">
        <w:t>The tensor product of 2, 2-D qubits is a 4-D vector.</w:t>
      </w:r>
    </w:p>
    <w:p w14:paraId="6AA9514A" w14:textId="1A9BF969" w:rsidR="006C2751" w:rsidRPr="00711F9D" w:rsidRDefault="00557598" w:rsidP="006C2751">
      <w:pPr>
        <w:ind w:left="180"/>
      </w:pPr>
      <w:r w:rsidRPr="00711F9D">
        <w:object w:dxaOrig="11500" w:dyaOrig="3700" w14:anchorId="412C7BEC">
          <v:shape id="_x0000_i1035" type="#_x0000_t75" style="width:179.45pt;height:57.5pt" o:ole="" o:bordertopcolor="this" o:borderleftcolor="this" o:borderbottomcolor="this" o:borderrightcolor="this">
            <v:imagedata r:id="rId28" o:title=""/>
            <w10:bordertop type="single" width="8"/>
            <w10:borderleft type="single" width="8"/>
            <w10:borderbottom type="single" width="8"/>
            <w10:borderright type="single" width="8"/>
          </v:shape>
          <o:OLEObject Type="Embed" ProgID="Equation.DSMT4" ShapeID="_x0000_i1035" DrawAspect="Content" ObjectID="_1585460194" r:id="rId29"/>
        </w:object>
      </w:r>
      <w:r w:rsidR="006C2751">
        <w:tab/>
        <w:t>(2)</w:t>
      </w:r>
    </w:p>
    <w:p w14:paraId="3C045D31" w14:textId="00D0E755" w:rsidR="00711F9D" w:rsidRPr="00AB5F28" w:rsidRDefault="00557598" w:rsidP="00AB5F28">
      <w:pPr>
        <w:ind w:left="202"/>
      </w:pPr>
      <w:r w:rsidRPr="00AB5F28">
        <w:object w:dxaOrig="11760" w:dyaOrig="3700" w14:anchorId="1AF1B586">
          <v:shape id="_x0000_i1036" type="#_x0000_t75" style="width:178.4pt;height:55.9pt" o:ole="" o:bordertopcolor="this" o:borderleftcolor="this" o:borderbottomcolor="this" o:borderrightcolor="this">
            <v:imagedata r:id="rId30" o:title=""/>
            <w10:bordertop type="single" width="8"/>
            <w10:borderleft type="single" width="8"/>
            <w10:borderbottom type="single" width="8"/>
            <w10:borderright type="single" width="8"/>
          </v:shape>
          <o:OLEObject Type="Embed" ProgID="Equation.DSMT4" ShapeID="_x0000_i1036" DrawAspect="Content" ObjectID="_1585460195" r:id="rId31"/>
        </w:object>
      </w:r>
      <w:r w:rsidR="00AB5F28">
        <w:tab/>
        <w:t>(</w:t>
      </w:r>
      <w:r w:rsidR="006C2751">
        <w:t>3</w:t>
      </w:r>
      <w:r w:rsidR="00AB5F28">
        <w:t>)</w:t>
      </w:r>
    </w:p>
    <w:p w14:paraId="4711084E" w14:textId="714386D5" w:rsidR="00AB5F28" w:rsidRDefault="00557598" w:rsidP="00AB5F28">
      <w:pPr>
        <w:ind w:left="202"/>
      </w:pPr>
      <w:r w:rsidRPr="00AB5F28">
        <w:object w:dxaOrig="9540" w:dyaOrig="3700" w14:anchorId="4FB3B084">
          <v:shape id="_x0000_i1037" type="#_x0000_t75" style="width:177.85pt;height:69.3pt" o:ole="" o:bordertopcolor="this" o:borderleftcolor="this" o:borderbottomcolor="this" o:borderrightcolor="this">
            <v:imagedata r:id="rId32" o:title=""/>
            <w10:bordertop type="single" width="8"/>
            <w10:borderleft type="single" width="8"/>
            <w10:borderbottom type="single" width="8"/>
            <w10:borderright type="single" width="8"/>
          </v:shape>
          <o:OLEObject Type="Embed" ProgID="Equation.DSMT4" ShapeID="_x0000_i1037" DrawAspect="Content" ObjectID="_1585460196" r:id="rId33"/>
        </w:object>
      </w:r>
      <w:r w:rsidR="00AB5F28">
        <w:tab/>
        <w:t>(</w:t>
      </w:r>
      <w:r w:rsidR="006C2751">
        <w:t>4</w:t>
      </w:r>
      <w:r w:rsidR="00AB5F28">
        <w:t>)</w:t>
      </w:r>
    </w:p>
    <w:p w14:paraId="7CD6D650" w14:textId="668263DF" w:rsidR="00AB5F28" w:rsidRPr="00AB5F28" w:rsidRDefault="00557598" w:rsidP="00487A5D">
      <w:pPr>
        <w:ind w:firstLine="180"/>
      </w:pPr>
      <w:r w:rsidRPr="00AB5F28">
        <w:object w:dxaOrig="9380" w:dyaOrig="3700" w14:anchorId="25856A70">
          <v:shape id="_x0000_i1038" type="#_x0000_t75" style="width:176.8pt;height:69.3pt" o:ole="" o:bordertopcolor="this" o:borderleftcolor="this" o:borderbottomcolor="this" o:borderrightcolor="this">
            <v:imagedata r:id="rId34" o:title=""/>
            <w10:bordertop type="single" width="8"/>
            <w10:borderleft type="single" width="8"/>
            <w10:borderbottom type="single" width="8"/>
            <w10:borderright type="single" width="8"/>
          </v:shape>
          <o:OLEObject Type="Embed" ProgID="Equation.DSMT4" ShapeID="_x0000_i1038" DrawAspect="Content" ObjectID="_1585460197" r:id="rId35"/>
        </w:object>
      </w:r>
      <w:r w:rsidR="00AB5F28">
        <w:tab/>
        <w:t>(</w:t>
      </w:r>
      <w:r w:rsidR="006C2751">
        <w:t>5</w:t>
      </w:r>
      <w:r w:rsidR="00AB5F28">
        <w:t>)</w:t>
      </w:r>
    </w:p>
    <w:p w14:paraId="58E8A5AF" w14:textId="1FFA32D7" w:rsidR="00AB5F28" w:rsidRDefault="00AB5F28" w:rsidP="00487A5D">
      <w:r>
        <w:t>(2), (3), (4)</w:t>
      </w:r>
      <w:r w:rsidR="006C2751">
        <w:t>, and (5)</w:t>
      </w:r>
      <w:r>
        <w:t xml:space="preserve"> are 2-qubit state vectors that form a</w:t>
      </w:r>
      <w:r w:rsidR="006C2751">
        <w:t>n</w:t>
      </w:r>
      <w:r>
        <w:t xml:space="preserve"> </w:t>
      </w:r>
      <w:r w:rsidR="006C2751">
        <w:t xml:space="preserve">orthonormal </w:t>
      </w:r>
      <w:r>
        <w:t>basis set for the 2-qubit 4-D tensor product space.</w:t>
      </w:r>
    </w:p>
    <w:p w14:paraId="497A9AF5" w14:textId="77777777" w:rsidR="00FE10E4" w:rsidRDefault="00FE10E4" w:rsidP="00487A5D"/>
    <w:p w14:paraId="702916B1" w14:textId="5A197CC4" w:rsidR="00AB5F28" w:rsidRDefault="00487A5D" w:rsidP="00487A5D">
      <w:pPr>
        <w:ind w:firstLine="180"/>
      </w:pPr>
      <w:r>
        <w:t>Using (1), the general 2-qubit state is:</w:t>
      </w:r>
    </w:p>
    <w:p w14:paraId="51C7D66F" w14:textId="21B362E8" w:rsidR="00AB5F28" w:rsidRPr="00AB5F28" w:rsidRDefault="00487A5D" w:rsidP="00487A5D">
      <w:pPr>
        <w:ind w:left="180"/>
      </w:pPr>
      <w:r w:rsidRPr="00487A5D">
        <w:object w:dxaOrig="13459" w:dyaOrig="3700" w14:anchorId="378F3E58">
          <v:shape id="_x0000_i1039" type="#_x0000_t75" style="width:207.95pt;height:56.95pt" o:ole="" o:bordertopcolor="this" o:borderleftcolor="this" o:borderbottomcolor="this" o:borderrightcolor="this">
            <v:imagedata r:id="rId36" o:title=""/>
            <w10:bordertop type="single" width="8"/>
            <w10:borderleft type="single" width="8"/>
            <w10:borderbottom type="single" width="8"/>
            <w10:borderright type="single" width="8"/>
          </v:shape>
          <o:OLEObject Type="Embed" ProgID="Equation.DSMT4" ShapeID="_x0000_i1039" DrawAspect="Content" ObjectID="_1585460198" r:id="rId37"/>
        </w:object>
      </w:r>
      <w:r>
        <w:tab/>
        <w:t>(6)</w:t>
      </w:r>
    </w:p>
    <w:p w14:paraId="283324B8" w14:textId="511068B3" w:rsidR="00BF0C69" w:rsidRDefault="00487A5D" w:rsidP="001F4C5C">
      <w:pPr>
        <w:pStyle w:val="Heading2"/>
      </w:pPr>
      <w:r>
        <w:t xml:space="preserve">2-D &amp; 4-D Basis Vectors </w:t>
      </w:r>
    </w:p>
    <w:p w14:paraId="5549469A" w14:textId="77777777" w:rsidR="00FE10E4" w:rsidRPr="00FE10E4" w:rsidRDefault="00FE10E4" w:rsidP="00FE10E4">
      <w:r w:rsidRPr="00FE10E4">
        <w:t>Consider a 2x2 array A.  It has 4 “cells.”  The “contents” of the cells are determined by pointers to a codomain of Contents.</w:t>
      </w:r>
    </w:p>
    <w:p w14:paraId="772674A8" w14:textId="77777777" w:rsidR="00FE10E4" w:rsidRPr="00FE10E4" w:rsidRDefault="00FE10E4" w:rsidP="00FE10E4"/>
    <w:p w14:paraId="195654C2" w14:textId="36746E8D" w:rsidR="00FE10E4" w:rsidRPr="00FE10E4" w:rsidRDefault="00FE10E4" w:rsidP="00FE10E4">
      <w:r w:rsidRPr="00FE10E4">
        <w:t xml:space="preserve">Now consider a 2x2x1 array B based on A.  It too has </w:t>
      </w:r>
      <w:r w:rsidR="000B3FC3">
        <w:t xml:space="preserve">only </w:t>
      </w:r>
      <w:r w:rsidRPr="00FE10E4">
        <w:t>4 cells whose contents are determined the same way, by pointers to a codomain of Contents.</w:t>
      </w:r>
    </w:p>
    <w:p w14:paraId="1FFE568B" w14:textId="77777777" w:rsidR="00FE10E4" w:rsidRPr="00FE10E4" w:rsidRDefault="00FE10E4" w:rsidP="00FE10E4"/>
    <w:p w14:paraId="7B4AD195" w14:textId="77777777" w:rsidR="00FE10E4" w:rsidRPr="00FE10E4" w:rsidRDefault="00FE10E4" w:rsidP="00FE10E4">
      <w:r w:rsidRPr="00FE10E4">
        <w:t>The continuous cases (x, y) and (x, y, z) work the same way only now the cells are associated with points as are the pointers.</w:t>
      </w:r>
    </w:p>
    <w:p w14:paraId="00573F16" w14:textId="77777777" w:rsidR="00FE10E4" w:rsidRPr="00FE10E4" w:rsidRDefault="00FE10E4" w:rsidP="00FE10E4"/>
    <w:p w14:paraId="2E1BEF82" w14:textId="77777777" w:rsidR="00FE10E4" w:rsidRPr="00FE10E4" w:rsidRDefault="00FE10E4" w:rsidP="00FE10E4">
      <w:r w:rsidRPr="00FE10E4">
        <w:t xml:space="preserve">Both arrays, a 2-D A and a 3-D B have the same ability to store 4 contents.  The 2-D pointers can differ from the 3-D pointers, so the contents for the same geographical points can differ </w:t>
      </w:r>
      <w:r w:rsidRPr="005326AD">
        <w:rPr>
          <w:u w:val="single"/>
        </w:rPr>
        <w:t>based on their dimension</w:t>
      </w:r>
      <w:r w:rsidRPr="00FE10E4">
        <w:t>.</w:t>
      </w:r>
    </w:p>
    <w:p w14:paraId="00C010C5" w14:textId="77777777" w:rsidR="00FE10E4" w:rsidRPr="00FE10E4" w:rsidRDefault="00FE10E4" w:rsidP="00FE10E4"/>
    <w:p w14:paraId="634FFC74" w14:textId="77777777" w:rsidR="00FE10E4" w:rsidRPr="00FE10E4" w:rsidRDefault="00FE10E4" w:rsidP="00FE10E4">
      <w:r w:rsidRPr="00FE10E4">
        <w:t>The lesson learned is: if a 2-D area is shared as the base of a 3-D object, the points of both have separate associated pointers to contents which can differ based on their dimension.</w:t>
      </w:r>
    </w:p>
    <w:p w14:paraId="1D02591C" w14:textId="149700D0" w:rsidR="00FE10E4" w:rsidRDefault="00FE10E4" w:rsidP="00FE10E4">
      <w:pPr>
        <w:pStyle w:val="Heading2"/>
      </w:pPr>
      <w:r>
        <w:t>We Associate the 2-D Basis with the 4-D Basis.</w:t>
      </w:r>
      <w:r>
        <w:t xml:space="preserve"> </w:t>
      </w:r>
    </w:p>
    <w:p w14:paraId="52635C6E" w14:textId="28FBDF03" w:rsidR="00FE10E4" w:rsidRDefault="00FE10E4" w:rsidP="00487A5D">
      <w:r>
        <w:t xml:space="preserve">The 2- D basis: </w:t>
      </w:r>
      <w:r w:rsidR="000B3FC3" w:rsidRPr="00FE10E4">
        <w:rPr>
          <w:position w:val="-26"/>
        </w:rPr>
        <w:object w:dxaOrig="3680" w:dyaOrig="820" w14:anchorId="0006EA0F">
          <v:shape id="_x0000_i1067" type="#_x0000_t75" style="width:86.5pt;height:19.35pt" o:ole="" o:bordertopcolor="this" o:borderleftcolor="this" o:borderbottomcolor="this" o:borderrightcolor="this">
            <v:imagedata r:id="rId38" o:title=""/>
            <w10:bordertop type="single" width="8"/>
            <w10:borderleft type="single" width="8"/>
            <w10:borderbottom type="single" width="8"/>
            <w10:borderright type="single" width="8"/>
          </v:shape>
          <o:OLEObject Type="Embed" ProgID="Equation.DSMT4" ShapeID="_x0000_i1067" DrawAspect="Content" ObjectID="_1585460199" r:id="rId39"/>
        </w:object>
      </w:r>
      <w:r>
        <w:t xml:space="preserve"> </w:t>
      </w:r>
      <w:r w:rsidR="005326AD">
        <w:tab/>
      </w:r>
      <w:r w:rsidR="005326AD">
        <w:tab/>
      </w:r>
      <w:r w:rsidR="005326AD">
        <w:tab/>
      </w:r>
      <w:r w:rsidR="005326AD">
        <w:tab/>
      </w:r>
      <w:r w:rsidR="005326AD">
        <w:tab/>
        <w:t>(7)</w:t>
      </w:r>
    </w:p>
    <w:p w14:paraId="48DDCC4A" w14:textId="77777777" w:rsidR="00FE10E4" w:rsidRDefault="00FE10E4" w:rsidP="00487A5D"/>
    <w:p w14:paraId="0ECBC818" w14:textId="77777777" w:rsidR="000B3FC3" w:rsidRDefault="00FE10E4" w:rsidP="000B3FC3">
      <w:r>
        <w:t xml:space="preserve">The </w:t>
      </w:r>
      <w:r w:rsidR="000B3FC3">
        <w:t>4</w:t>
      </w:r>
      <w:r>
        <w:t>- D basis:</w:t>
      </w:r>
    </w:p>
    <w:p w14:paraId="27C812CA" w14:textId="61A73A33" w:rsidR="00FE10E4" w:rsidRDefault="00FE10E4" w:rsidP="000B3FC3">
      <w:pPr>
        <w:ind w:left="202"/>
      </w:pPr>
      <w:r>
        <w:t xml:space="preserve"> </w:t>
      </w:r>
      <w:r w:rsidR="000B3FC3" w:rsidRPr="000B3FC3">
        <w:rPr>
          <w:position w:val="-26"/>
        </w:rPr>
        <w:object w:dxaOrig="8160" w:dyaOrig="820" w14:anchorId="4531EFC4">
          <v:shape id="_x0000_i1075" type="#_x0000_t75" style="width:193.45pt;height:19.35pt" o:ole="">
            <v:imagedata r:id="rId40" o:title=""/>
            <w10:bordertop type="single" width="8"/>
            <w10:borderleft type="single" width="8"/>
            <w10:borderbottom type="single" width="8"/>
            <w10:borderright type="single" width="8"/>
          </v:shape>
          <o:OLEObject Type="Embed" ProgID="Equation.DSMT4" ShapeID="_x0000_i1075" DrawAspect="Content" ObjectID="_1585460200" r:id="rId41"/>
        </w:object>
      </w:r>
      <w:r>
        <w:t xml:space="preserve"> </w:t>
      </w:r>
      <w:r w:rsidR="005326AD">
        <w:t xml:space="preserve"> (8)</w:t>
      </w:r>
    </w:p>
    <w:p w14:paraId="7FF31509" w14:textId="77777777" w:rsidR="00FE10E4" w:rsidRDefault="00FE10E4" w:rsidP="00487A5D"/>
    <w:p w14:paraId="2B7AF886" w14:textId="75020A04" w:rsidR="00FE10E4" w:rsidRDefault="000B3FC3" w:rsidP="000B3FC3">
      <w:pPr>
        <w:ind w:left="202"/>
      </w:pPr>
      <w:r w:rsidRPr="000B3FC3">
        <w:rPr>
          <w:position w:val="-88"/>
        </w:rPr>
        <w:object w:dxaOrig="6800" w:dyaOrig="7180" w14:anchorId="1FFC33C8">
          <v:shape id="_x0000_i1078" type="#_x0000_t75" style="width:128.4pt;height:135.95pt" o:ole="">
            <v:imagedata r:id="rId42" o:title=""/>
            <w10:bordertop type="single" width="8"/>
            <w10:borderleft type="single" width="8"/>
            <w10:borderbottom type="single" width="8"/>
            <w10:borderright type="single" width="8"/>
          </v:shape>
          <o:OLEObject Type="Embed" ProgID="Equation.DSMT4" ShapeID="_x0000_i1078" DrawAspect="Content" ObjectID="_1585460201" r:id="rId43"/>
        </w:object>
      </w:r>
      <w:r w:rsidR="005326AD">
        <w:tab/>
      </w:r>
      <w:r w:rsidR="005326AD">
        <w:tab/>
      </w:r>
      <w:r w:rsidR="005326AD">
        <w:tab/>
      </w:r>
      <w:r w:rsidR="005326AD">
        <w:tab/>
      </w:r>
      <w:r w:rsidR="005326AD">
        <w:tab/>
      </w:r>
      <w:r w:rsidR="005326AD">
        <w:tab/>
      </w:r>
      <w:r w:rsidR="005326AD">
        <w:tab/>
      </w:r>
      <w:r w:rsidR="005326AD">
        <w:tab/>
        <w:t>(9)</w:t>
      </w:r>
    </w:p>
    <w:p w14:paraId="2366501B" w14:textId="20B67428" w:rsidR="00E97B99" w:rsidRDefault="00F0318B" w:rsidP="00E97B99">
      <w:pPr>
        <w:pStyle w:val="Heading1"/>
      </w:pPr>
      <w:r w:rsidRPr="00F0318B">
        <w:t>The Locations of the 2-D &amp; 4-D Basis Vectors for the</w:t>
      </w:r>
      <w:r>
        <w:t xml:space="preserve"> </w:t>
      </w:r>
      <w:r w:rsidRPr="00F0318B">
        <w:t>4-D Hyper “Cube”</w:t>
      </w:r>
    </w:p>
    <w:p w14:paraId="48033F2D" w14:textId="77777777" w:rsidR="00B40934" w:rsidRDefault="00B64F51" w:rsidP="00B40934">
      <w:r>
        <w:object w:dxaOrig="14416" w:dyaOrig="10884" w14:anchorId="2B89A8CD">
          <v:shape id="_x0000_i1050" type="#_x0000_t75" style="width:251.45pt;height:189.15pt" o:ole="" o:bordertopcolor="this" o:borderleftcolor="this" o:borderbottomcolor="this" o:borderrightcolor="this">
            <v:imagedata r:id="rId44" o:title=""/>
            <w10:bordertop type="single" width="8"/>
            <w10:borderleft type="single" width="8"/>
            <w10:borderbottom type="single" width="8"/>
            <w10:borderright type="single" width="8"/>
          </v:shape>
          <o:OLEObject Type="Embed" ProgID="Visio.Drawing.15" ShapeID="_x0000_i1050" DrawAspect="Content" ObjectID="_1585460202" r:id="rId45"/>
        </w:object>
      </w:r>
    </w:p>
    <w:p w14:paraId="46571B8D" w14:textId="53886E69" w:rsidR="00C07752" w:rsidRPr="00F0318B" w:rsidRDefault="00C07752" w:rsidP="00F0318B">
      <w:r>
        <w:t>The |0&gt;|</w:t>
      </w:r>
      <w:r w:rsidR="0005265B">
        <w:t>0</w:t>
      </w:r>
      <w:r>
        <w:t>&gt; - |1&gt;|</w:t>
      </w:r>
      <w:r w:rsidR="0005265B">
        <w:t>1</w:t>
      </w:r>
      <w:r>
        <w:t>&gt; Plane lies outside of the base cube.</w:t>
      </w:r>
    </w:p>
    <w:p w14:paraId="74642D3A" w14:textId="6656E5E1" w:rsidR="00E97B99" w:rsidRDefault="0028014E" w:rsidP="00E97B99">
      <w:pPr>
        <w:pStyle w:val="Heading2"/>
      </w:pPr>
      <w:r w:rsidRPr="0028014E">
        <w:lastRenderedPageBreak/>
        <w:t>Where are the |0&gt; &amp; |1&gt; superposition states?</w:t>
      </w:r>
    </w:p>
    <w:p w14:paraId="2AEE0D76" w14:textId="47168CD1" w:rsidR="00E97B99" w:rsidRPr="0028014E" w:rsidRDefault="0028014E" w:rsidP="00711D6B">
      <w:pPr>
        <w:jc w:val="center"/>
      </w:pPr>
      <w:r w:rsidRPr="0028014E">
        <w:object w:dxaOrig="9360" w:dyaOrig="1700" w14:anchorId="2F448329">
          <v:shape id="_x0000_i1051" type="#_x0000_t75" style="width:210.1pt;height:38.15pt" o:ole="" o:bordertopcolor="this" o:borderleftcolor="this" o:borderbottomcolor="this" o:borderrightcolor="this">
            <v:imagedata r:id="rId46" o:title=""/>
            <w10:bordertop type="single" width="8"/>
            <w10:borderleft type="single" width="8"/>
            <w10:borderbottom type="single" width="8"/>
            <w10:borderright type="single" width="8"/>
          </v:shape>
          <o:OLEObject Type="Embed" ProgID="Equation.DSMT4" ShapeID="_x0000_i1051" DrawAspect="Content" ObjectID="_1585460203" r:id="rId47"/>
        </w:object>
      </w:r>
      <w:r>
        <w:tab/>
        <w:t>(1</w:t>
      </w:r>
      <w:r w:rsidR="005326AD">
        <w:t>0</w:t>
      </w:r>
      <w:r>
        <w:t>)</w:t>
      </w:r>
    </w:p>
    <w:p w14:paraId="7174334A" w14:textId="7D4C69A1" w:rsidR="0028014E" w:rsidRDefault="0014083D" w:rsidP="006408F0">
      <w:pPr>
        <w:jc w:val="center"/>
      </w:pPr>
      <w:r>
        <w:object w:dxaOrig="5655" w:dyaOrig="6736" w14:anchorId="15AFE6F8">
          <v:shape id="_x0000_i1052" type="#_x0000_t75" style="width:131.1pt;height:155.8pt" o:ole="" o:bordertopcolor="this" o:borderleftcolor="this" o:borderbottomcolor="this" o:borderrightcolor="this">
            <v:imagedata r:id="rId48" o:title=""/>
            <w10:bordertop type="single" width="8"/>
            <w10:borderleft type="single" width="8"/>
            <w10:borderbottom type="single" width="8"/>
            <w10:borderright type="single" width="8"/>
          </v:shape>
          <o:OLEObject Type="Embed" ProgID="Visio.Drawing.15" ShapeID="_x0000_i1052" DrawAspect="Content" ObjectID="_1585460204" r:id="rId49"/>
        </w:object>
      </w:r>
    </w:p>
    <w:p w14:paraId="68930644" w14:textId="77777777" w:rsidR="007A6592" w:rsidRDefault="007A6592" w:rsidP="006408F0">
      <w:pPr>
        <w:jc w:val="center"/>
      </w:pPr>
    </w:p>
    <w:p w14:paraId="05D97DEC" w14:textId="77777777" w:rsidR="006408F0" w:rsidRPr="0028014E" w:rsidRDefault="006408F0" w:rsidP="006408F0">
      <w:pPr>
        <w:ind w:firstLine="180"/>
      </w:pPr>
      <w:r w:rsidRPr="0028014E">
        <w:rPr>
          <w:i/>
          <w:u w:val="single"/>
        </w:rPr>
        <w:t>They lie in the |0&gt;, |1&gt; unbounded plane</w:t>
      </w:r>
      <w:r w:rsidRPr="0028014E">
        <w:t xml:space="preserve">.  They are vectors lying </w:t>
      </w:r>
      <w:r w:rsidRPr="0028014E">
        <w:rPr>
          <w:u w:val="single"/>
        </w:rPr>
        <w:t>in the plane</w:t>
      </w:r>
      <w:r w:rsidRPr="0028014E">
        <w:t xml:space="preserve"> determined by |0&gt; and |1&gt;.  It is the plane of the base of the bottom cube.  Because (</w:t>
      </w:r>
      <w:r w:rsidRPr="0028014E">
        <w:rPr>
          <w:rFonts w:ascii="Symbol" w:hAnsi="Symbol"/>
        </w:rPr>
        <w:t></w:t>
      </w:r>
      <w:r w:rsidRPr="0028014E">
        <w:rPr>
          <w:vertAlign w:val="superscript"/>
        </w:rPr>
        <w:t>2</w:t>
      </w:r>
      <w:r w:rsidRPr="0028014E">
        <w:t>+</w:t>
      </w:r>
      <w:r w:rsidRPr="0028014E">
        <w:rPr>
          <w:rFonts w:ascii="Symbol" w:hAnsi="Symbol"/>
        </w:rPr>
        <w:t></w:t>
      </w:r>
      <w:r w:rsidRPr="0028014E">
        <w:rPr>
          <w:vertAlign w:val="superscript"/>
        </w:rPr>
        <w:t>2</w:t>
      </w:r>
      <w:r w:rsidRPr="0028014E">
        <w:t>=1), they lie on the unit circle about the origin.  All other dimensions are null.</w:t>
      </w:r>
    </w:p>
    <w:p w14:paraId="6111E018" w14:textId="2D098E5E" w:rsidR="0068513D" w:rsidRDefault="0068513D" w:rsidP="0068513D">
      <w:pPr>
        <w:pStyle w:val="Heading2"/>
      </w:pPr>
      <w:r w:rsidRPr="0028014E">
        <w:t xml:space="preserve">Where are the </w:t>
      </w:r>
      <w:r w:rsidRPr="0068513D">
        <w:t>Bell States?</w:t>
      </w:r>
    </w:p>
    <w:p w14:paraId="38E9EC58" w14:textId="725FDF1B" w:rsidR="0028014E" w:rsidRDefault="006408F0" w:rsidP="0028014E">
      <w:r w:rsidRPr="0068513D">
        <w:rPr>
          <w:position w:val="-58"/>
        </w:rPr>
        <w:object w:dxaOrig="5440" w:dyaOrig="6580" w14:anchorId="2D17340A">
          <v:shape id="_x0000_i1053" type="#_x0000_t75" style="width:138.1pt;height:167.1pt" o:ole="" o:bordertopcolor="this" o:borderleftcolor="this" o:borderbottomcolor="this" o:borderrightcolor="this">
            <v:imagedata r:id="rId50" o:title=""/>
            <w10:bordertop type="single" width="8"/>
            <w10:borderleft type="single" width="8"/>
            <w10:borderbottom type="single" width="8"/>
            <w10:borderright type="single" width="8"/>
          </v:shape>
          <o:OLEObject Type="Embed" ProgID="Equation.DSMT4" ShapeID="_x0000_i1053" DrawAspect="Content" ObjectID="_1585460205" r:id="rId51"/>
        </w:object>
      </w:r>
      <w:r w:rsidR="00881A88">
        <w:tab/>
        <w:t>(1</w:t>
      </w:r>
      <w:r w:rsidR="005326AD">
        <w:t>1</w:t>
      </w:r>
      <w:r w:rsidR="00881A88">
        <w:t>)</w:t>
      </w:r>
    </w:p>
    <w:p w14:paraId="1292F6FB" w14:textId="77777777" w:rsidR="009452E6" w:rsidRDefault="009452E6" w:rsidP="0028014E"/>
    <w:p w14:paraId="5B18A6CA" w14:textId="66A5B26B" w:rsidR="00D62E9E" w:rsidRDefault="00D62E9E" w:rsidP="0068513D">
      <w:pPr>
        <w:ind w:firstLine="180"/>
      </w:pPr>
      <w:r w:rsidRPr="0028014E">
        <w:t xml:space="preserve">Where are the </w:t>
      </w:r>
      <w:r w:rsidRPr="0068513D">
        <w:t>Bell States</w:t>
      </w:r>
      <w:r>
        <w:t xml:space="preserve">? </w:t>
      </w:r>
      <w:r w:rsidR="00122BA0">
        <w:t xml:space="preserve"> </w:t>
      </w:r>
      <w:r>
        <w:t>T</w:t>
      </w:r>
      <w:r w:rsidR="0068513D" w:rsidRPr="0068513D">
        <w:t xml:space="preserve">hey lie </w:t>
      </w:r>
      <w:r w:rsidR="0068513D" w:rsidRPr="0068513D">
        <w:rPr>
          <w:u w:val="single"/>
        </w:rPr>
        <w:t>in the |00&gt;, |11&gt; unbounded plane</w:t>
      </w:r>
      <w:r w:rsidR="0068513D" w:rsidRPr="0068513D">
        <w:t xml:space="preserve"> and the </w:t>
      </w:r>
      <w:r w:rsidR="0068513D" w:rsidRPr="0068513D">
        <w:rPr>
          <w:u w:val="single"/>
        </w:rPr>
        <w:t>|01&gt;, |10&gt; unbounded plane</w:t>
      </w:r>
      <w:r w:rsidR="0068513D" w:rsidRPr="0068513D">
        <w:t xml:space="preserve">. </w:t>
      </w:r>
      <w:r w:rsidR="006408F0">
        <w:t xml:space="preserve"> T</w:t>
      </w:r>
      <w:r w:rsidR="0068513D" w:rsidRPr="0068513D">
        <w:t>he |00&gt;, |11&gt; plane is a plane between the bottom and top of the hypercube</w:t>
      </w:r>
      <w:r w:rsidR="006408F0">
        <w:t>.</w:t>
      </w:r>
    </w:p>
    <w:p w14:paraId="03867675" w14:textId="54171B65" w:rsidR="0068513D" w:rsidRDefault="0068513D" w:rsidP="0068513D">
      <w:pPr>
        <w:ind w:firstLine="180"/>
      </w:pPr>
      <w:r w:rsidRPr="0068513D">
        <w:t>The |01&gt;, |10&gt; plane is the vertical face plane of the bottom cube</w:t>
      </w:r>
      <w:r w:rsidR="006408F0">
        <w:t>.</w:t>
      </w:r>
    </w:p>
    <w:p w14:paraId="693BA4DA" w14:textId="77777777" w:rsidR="004B4AB1" w:rsidRDefault="004B4AB1" w:rsidP="0068513D">
      <w:pPr>
        <w:ind w:firstLine="180"/>
      </w:pPr>
    </w:p>
    <w:p w14:paraId="458CE2C5" w14:textId="77777777" w:rsidR="004B4AB1" w:rsidRPr="004B4AB1" w:rsidRDefault="004B4AB1" w:rsidP="004B4AB1">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4B4AB1">
        <w:t xml:space="preserve">It is geometrically clear that the Bell states can’t be built up out of the computational basis states since they lie in </w:t>
      </w:r>
      <w:r w:rsidRPr="004B4AB1">
        <w:t>essentially independent planes from the plane of the computational basis.  Also their two independent planes form a basis of the 4-D space.</w:t>
      </w:r>
    </w:p>
    <w:p w14:paraId="48E48039" w14:textId="77777777" w:rsidR="004B4AB1" w:rsidRDefault="004B4AB1" w:rsidP="004B4AB1">
      <w:pPr>
        <w:rPr>
          <w:b/>
        </w:rPr>
      </w:pPr>
    </w:p>
    <w:p w14:paraId="34008637" w14:textId="013CCA3F" w:rsidR="0005265B" w:rsidRDefault="0005265B" w:rsidP="004B4AB1">
      <w:pPr>
        <w:rPr>
          <w:b/>
        </w:rPr>
      </w:pPr>
      <w:r w:rsidRPr="0005265B">
        <w:rPr>
          <w:position w:val="-176"/>
        </w:rPr>
        <w:object w:dxaOrig="9180" w:dyaOrig="8940" w14:anchorId="445B60C7">
          <v:shape id="_x0000_i1086" type="#_x0000_t75" style="width:173.55pt;height:169.25pt" o:ole="">
            <v:imagedata r:id="rId52" o:title=""/>
            <w10:bordertop type="single" width="8"/>
            <w10:borderleft type="single" width="8"/>
            <w10:borderbottom type="single" width="8"/>
            <w10:borderright type="single" width="8"/>
          </v:shape>
          <o:OLEObject Type="Embed" ProgID="Equation.DSMT4" ShapeID="_x0000_i1086" DrawAspect="Content" ObjectID="_1585460206" r:id="rId53"/>
        </w:object>
      </w:r>
      <w:r>
        <w:tab/>
      </w:r>
      <w:r>
        <w:tab/>
      </w:r>
      <w:r>
        <w:tab/>
      </w:r>
      <w:r>
        <w:tab/>
      </w:r>
      <w:r>
        <w:tab/>
        <w:t xml:space="preserve"> (12)</w:t>
      </w:r>
    </w:p>
    <w:p w14:paraId="1329BE2E" w14:textId="77777777" w:rsidR="0005265B" w:rsidRDefault="0005265B" w:rsidP="004B4AB1">
      <w:pPr>
        <w:rPr>
          <w:b/>
        </w:rPr>
      </w:pPr>
      <w:bookmarkStart w:id="1" w:name="_GoBack"/>
      <w:bookmarkEnd w:id="1"/>
    </w:p>
    <w:p w14:paraId="0117F0B0" w14:textId="77777777" w:rsidR="004B4AB1" w:rsidRPr="004B4AB1" w:rsidRDefault="004B4AB1" w:rsidP="004B4AB1">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4B4AB1">
        <w:t xml:space="preserve">It is also geometrically clear that since the superposition states are the linear composition of the computational basis and lie in the base plane of the bottom cube, </w:t>
      </w:r>
      <w:r w:rsidRPr="0005265B">
        <w:rPr>
          <w:b/>
          <w:u w:val="single"/>
        </w:rPr>
        <w:t>almost all other states (points in and on the hypercube), are entangled states</w:t>
      </w:r>
      <w:r w:rsidRPr="004B4AB1">
        <w:t>.</w:t>
      </w:r>
    </w:p>
    <w:p w14:paraId="30303C7A" w14:textId="77777777" w:rsidR="004B4AB1" w:rsidRDefault="004B4AB1" w:rsidP="0068513D">
      <w:pPr>
        <w:ind w:firstLine="180"/>
      </w:pPr>
    </w:p>
    <w:p w14:paraId="7CC94638" w14:textId="51C130B9" w:rsidR="00267B7E" w:rsidRDefault="00267B7E" w:rsidP="004B4AB1">
      <w:r>
        <w:t>Proof that the Bell states are not a tensor product of single qubit computational basis states.</w:t>
      </w:r>
    </w:p>
    <w:p w14:paraId="7B7713C0" w14:textId="044D0E99" w:rsidR="00267B7E" w:rsidRDefault="00267B7E" w:rsidP="0068513D">
      <w:pPr>
        <w:ind w:firstLine="180"/>
      </w:pPr>
    </w:p>
    <w:p w14:paraId="6772573E" w14:textId="3483CD4A" w:rsidR="007F6885" w:rsidRDefault="004B4AB1" w:rsidP="004B4AB1">
      <w:pPr>
        <w:ind w:firstLine="180"/>
      </w:pPr>
      <w:r w:rsidRPr="00E574AC">
        <w:rPr>
          <w:position w:val="-140"/>
        </w:rPr>
        <w:object w:dxaOrig="17260" w:dyaOrig="9820" w14:anchorId="24440597">
          <v:shape id="_x0000_i1054" type="#_x0000_t75" style="width:253.6pt;height:145.05pt" o:ole="" o:bordertopcolor="this" o:borderleftcolor="this" o:borderbottomcolor="this" o:borderrightcolor="this">
            <v:imagedata r:id="rId54" o:title=""/>
            <w10:bordertop type="single" width="8"/>
            <w10:borderleft type="single" width="8"/>
            <w10:borderbottom type="single" width="8"/>
            <w10:borderright type="single" width="8"/>
          </v:shape>
          <o:OLEObject Type="Embed" ProgID="Equation.DSMT4" ShapeID="_x0000_i1054" DrawAspect="Content" ObjectID="_1585460207" r:id="rId55"/>
        </w:object>
      </w:r>
    </w:p>
    <w:p w14:paraId="1254909A" w14:textId="25E74F94" w:rsidR="008F594A" w:rsidRPr="004B4AB1" w:rsidRDefault="00203959" w:rsidP="004B4AB1">
      <w:pPr>
        <w:pStyle w:val="FootnoteText"/>
        <w:rPr>
          <w:sz w:val="20"/>
          <w:szCs w:val="20"/>
        </w:rPr>
        <w:sectPr w:rsidR="008F594A" w:rsidRPr="004B4AB1" w:rsidSect="00837E47">
          <w:headerReference w:type="default" r:id="rId56"/>
          <w:type w:val="continuous"/>
          <w:pgSz w:w="12240" w:h="15840" w:code="1"/>
          <w:pgMar w:top="1008" w:right="936" w:bottom="1008" w:left="936" w:header="432" w:footer="432" w:gutter="0"/>
          <w:cols w:num="2" w:space="288"/>
        </w:sectPr>
      </w:pPr>
      <w:r w:rsidRPr="00203959">
        <w:rPr>
          <w:b/>
          <w:bCs/>
          <w:noProof/>
          <w:sz w:val="20"/>
          <w:szCs w:val="20"/>
        </w:rPr>
        <w:drawing>
          <wp:inline distT="0" distB="0" distL="0" distR="0" wp14:anchorId="12284B3E" wp14:editId="7D900474">
            <wp:extent cx="880281" cy="880281"/>
            <wp:effectExtent l="0" t="0" r="0" b="0"/>
            <wp:docPr id="2" name="Picture 2" descr="C:\Users\rfrank\Desktop\RIF_Fac_Sq96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frank\Desktop\RIF_Fac_Sq96x96.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2405" cy="892405"/>
                    </a:xfrm>
                    <a:prstGeom prst="rect">
                      <a:avLst/>
                    </a:prstGeom>
                    <a:noFill/>
                    <a:ln>
                      <a:noFill/>
                    </a:ln>
                  </pic:spPr>
                </pic:pic>
              </a:graphicData>
            </a:graphic>
          </wp:inline>
        </w:drawing>
      </w:r>
      <w:r w:rsidR="00220995">
        <w:rPr>
          <w:b/>
          <w:bCs/>
          <w:sz w:val="20"/>
          <w:szCs w:val="20"/>
        </w:rPr>
        <w:t xml:space="preserve"> </w:t>
      </w:r>
      <w:r w:rsidR="00881A88">
        <w:rPr>
          <w:b/>
          <w:bCs/>
          <w:sz w:val="20"/>
          <w:szCs w:val="20"/>
        </w:rPr>
        <w:t xml:space="preserve">Frank, Ronald I. </w:t>
      </w:r>
      <w:r w:rsidR="00881A88" w:rsidRPr="00881A88">
        <w:rPr>
          <w:sz w:val="20"/>
          <w:szCs w:val="20"/>
        </w:rPr>
        <w:t xml:space="preserve">is at Pace University, 325 Goldstein Academic Center, </w:t>
      </w:r>
      <w:proofErr w:type="gramStart"/>
      <w:r w:rsidR="00881A88" w:rsidRPr="00881A88">
        <w:rPr>
          <w:sz w:val="20"/>
          <w:szCs w:val="20"/>
        </w:rPr>
        <w:t>861</w:t>
      </w:r>
      <w:proofErr w:type="gramEnd"/>
      <w:r w:rsidR="00881A88" w:rsidRPr="00881A88">
        <w:rPr>
          <w:sz w:val="20"/>
          <w:szCs w:val="20"/>
        </w:rPr>
        <w:t xml:space="preserve"> Bedf</w:t>
      </w:r>
      <w:r w:rsidR="004B4AB1">
        <w:rPr>
          <w:sz w:val="20"/>
          <w:szCs w:val="20"/>
        </w:rPr>
        <w:t>ord Rd., Pleasantville, NY 105</w:t>
      </w:r>
    </w:p>
    <w:p w14:paraId="36F86F84" w14:textId="49C1A0D6" w:rsidR="0037551B" w:rsidRPr="004B4AB1" w:rsidRDefault="0037551B" w:rsidP="004B4AB1"/>
    <w:sectPr w:rsidR="0037551B" w:rsidRPr="004B4AB1"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7B40" w14:textId="77777777" w:rsidR="00487A5D" w:rsidRDefault="00487A5D">
      <w:r>
        <w:separator/>
      </w:r>
    </w:p>
  </w:endnote>
  <w:endnote w:type="continuationSeparator" w:id="0">
    <w:p w14:paraId="08817F81" w14:textId="77777777" w:rsidR="00487A5D" w:rsidRDefault="004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9FF0" w14:textId="77777777" w:rsidR="00487A5D" w:rsidRDefault="00487A5D"/>
  </w:footnote>
  <w:footnote w:type="continuationSeparator" w:id="0">
    <w:p w14:paraId="1C172921" w14:textId="77777777" w:rsidR="00487A5D" w:rsidRDefault="00487A5D">
      <w:r>
        <w:continuationSeparator/>
      </w:r>
    </w:p>
  </w:footnote>
  <w:footnote w:id="1">
    <w:p w14:paraId="6181040B" w14:textId="0FE448BD" w:rsidR="00487A5D" w:rsidRDefault="00CF3424">
      <w:pPr>
        <w:pStyle w:val="FootnoteText"/>
      </w:pPr>
      <w:r>
        <w:t>April</w:t>
      </w:r>
      <w:r w:rsidR="00487A5D">
        <w:t xml:space="preserve"> 25, 2018.</w:t>
      </w:r>
    </w:p>
    <w:p w14:paraId="59DF8C81" w14:textId="02315D5C" w:rsidR="00487A5D" w:rsidRDefault="00487A5D">
      <w:pPr>
        <w:pStyle w:val="FootnoteText"/>
      </w:pPr>
      <w:r>
        <w:t>R. I. Frank is at Pace University, 325 Goldstein Academic Center, 861 Bedford Rd., Pleasantville, NY 10570</w:t>
      </w:r>
    </w:p>
    <w:p w14:paraId="3BB80BC9" w14:textId="4A912F18" w:rsidR="00487A5D" w:rsidRDefault="00487A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587616F9" w:rsidR="00487A5D" w:rsidRDefault="00487A5D">
    <w:pPr>
      <w:framePr w:wrap="auto" w:vAnchor="text" w:hAnchor="margin" w:xAlign="right" w:y="1"/>
    </w:pPr>
    <w:r>
      <w:fldChar w:fldCharType="begin"/>
    </w:r>
    <w:r>
      <w:instrText xml:space="preserve">PAGE  </w:instrText>
    </w:r>
    <w:r>
      <w:fldChar w:fldCharType="separate"/>
    </w:r>
    <w:r w:rsidR="0005265B">
      <w:rPr>
        <w:noProof/>
      </w:rPr>
      <w:t>4</w:t>
    </w:r>
    <w:r>
      <w:fldChar w:fldCharType="end"/>
    </w:r>
  </w:p>
  <w:p w14:paraId="3C734628" w14:textId="5A9AF592" w:rsidR="00487A5D" w:rsidRDefault="00487A5D">
    <w:pPr>
      <w:ind w:right="360"/>
    </w:pPr>
    <w:r>
      <w:t>CSIS Research Day 2018</w:t>
    </w:r>
  </w:p>
  <w:p w14:paraId="2D5740AD" w14:textId="77777777" w:rsidR="00487A5D" w:rsidRDefault="00487A5D">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7D36966"/>
    <w:multiLevelType w:val="hybridMultilevel"/>
    <w:tmpl w:val="174C1A60"/>
    <w:lvl w:ilvl="0" w:tplc="3264A3A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D525707"/>
    <w:multiLevelType w:val="hybridMultilevel"/>
    <w:tmpl w:val="D8F4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F71F1"/>
    <w:multiLevelType w:val="hybridMultilevel"/>
    <w:tmpl w:val="1BACE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5E2910C9"/>
    <w:multiLevelType w:val="hybridMultilevel"/>
    <w:tmpl w:val="5D5AD6B4"/>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9" w15:restartNumberingAfterBreak="0">
    <w:nsid w:val="61E56B6B"/>
    <w:multiLevelType w:val="hybridMultilevel"/>
    <w:tmpl w:val="3BAA4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05FF4"/>
    <w:multiLevelType w:val="hybridMultilevel"/>
    <w:tmpl w:val="CF523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2"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4"/>
  </w:num>
  <w:num w:numId="14">
    <w:abstractNumId w:val="27"/>
  </w:num>
  <w:num w:numId="15">
    <w:abstractNumId w:val="26"/>
  </w:num>
  <w:num w:numId="16">
    <w:abstractNumId w:val="36"/>
  </w:num>
  <w:num w:numId="17">
    <w:abstractNumId w:val="16"/>
  </w:num>
  <w:num w:numId="18">
    <w:abstractNumId w:val="15"/>
  </w:num>
  <w:num w:numId="19">
    <w:abstractNumId w:val="31"/>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4"/>
  </w:num>
  <w:num w:numId="24">
    <w:abstractNumId w:val="24"/>
  </w:num>
  <w:num w:numId="25">
    <w:abstractNumId w:val="33"/>
  </w:num>
  <w:num w:numId="26">
    <w:abstractNumId w:val="13"/>
  </w:num>
  <w:num w:numId="27">
    <w:abstractNumId w:val="32"/>
  </w:num>
  <w:num w:numId="28">
    <w:abstractNumId w:val="19"/>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2"/>
  </w:num>
  <w:num w:numId="42">
    <w:abstractNumId w:val="30"/>
  </w:num>
  <w:num w:numId="43">
    <w:abstractNumId w:val="17"/>
  </w:num>
  <w:num w:numId="44">
    <w:abstractNumId w:val="29"/>
  </w:num>
  <w:num w:numId="45">
    <w:abstractNumId w:val="2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5265B"/>
    <w:rsid w:val="000A168B"/>
    <w:rsid w:val="000B3FC3"/>
    <w:rsid w:val="000D2BDE"/>
    <w:rsid w:val="000E7A42"/>
    <w:rsid w:val="00104BB0"/>
    <w:rsid w:val="0010794E"/>
    <w:rsid w:val="00122BA0"/>
    <w:rsid w:val="0013354F"/>
    <w:rsid w:val="0014083D"/>
    <w:rsid w:val="00143F2E"/>
    <w:rsid w:val="00144E72"/>
    <w:rsid w:val="001768FF"/>
    <w:rsid w:val="001A60B1"/>
    <w:rsid w:val="001B36B1"/>
    <w:rsid w:val="001E7B7A"/>
    <w:rsid w:val="001F4C5C"/>
    <w:rsid w:val="00200DFE"/>
    <w:rsid w:val="002029E0"/>
    <w:rsid w:val="00203959"/>
    <w:rsid w:val="00204478"/>
    <w:rsid w:val="00210434"/>
    <w:rsid w:val="00214E2E"/>
    <w:rsid w:val="00216141"/>
    <w:rsid w:val="00217186"/>
    <w:rsid w:val="00220995"/>
    <w:rsid w:val="0023143F"/>
    <w:rsid w:val="002434A1"/>
    <w:rsid w:val="00245423"/>
    <w:rsid w:val="00263943"/>
    <w:rsid w:val="00267B35"/>
    <w:rsid w:val="00267B7E"/>
    <w:rsid w:val="0028014E"/>
    <w:rsid w:val="002831FC"/>
    <w:rsid w:val="002F7910"/>
    <w:rsid w:val="003427CE"/>
    <w:rsid w:val="003431E1"/>
    <w:rsid w:val="00360269"/>
    <w:rsid w:val="0037551B"/>
    <w:rsid w:val="00392DBA"/>
    <w:rsid w:val="003C1C26"/>
    <w:rsid w:val="003C3322"/>
    <w:rsid w:val="003C68C2"/>
    <w:rsid w:val="003D4CAE"/>
    <w:rsid w:val="003F14F0"/>
    <w:rsid w:val="003F26BD"/>
    <w:rsid w:val="003F52AD"/>
    <w:rsid w:val="0043144F"/>
    <w:rsid w:val="00431BFA"/>
    <w:rsid w:val="004353CF"/>
    <w:rsid w:val="004631BC"/>
    <w:rsid w:val="00484761"/>
    <w:rsid w:val="00484DD5"/>
    <w:rsid w:val="00485F9B"/>
    <w:rsid w:val="00487A5D"/>
    <w:rsid w:val="004B4AB1"/>
    <w:rsid w:val="004C1E16"/>
    <w:rsid w:val="004C2543"/>
    <w:rsid w:val="004D15CA"/>
    <w:rsid w:val="004E3E4C"/>
    <w:rsid w:val="004F23A0"/>
    <w:rsid w:val="005003E3"/>
    <w:rsid w:val="005052CD"/>
    <w:rsid w:val="00512205"/>
    <w:rsid w:val="005142C5"/>
    <w:rsid w:val="005326AD"/>
    <w:rsid w:val="005343A2"/>
    <w:rsid w:val="00550A26"/>
    <w:rsid w:val="00550BF5"/>
    <w:rsid w:val="00557598"/>
    <w:rsid w:val="00567A70"/>
    <w:rsid w:val="005A2A15"/>
    <w:rsid w:val="005D1B15"/>
    <w:rsid w:val="005D2824"/>
    <w:rsid w:val="005D4F1A"/>
    <w:rsid w:val="005D72BB"/>
    <w:rsid w:val="005E1DA7"/>
    <w:rsid w:val="005E692F"/>
    <w:rsid w:val="0062114B"/>
    <w:rsid w:val="00623698"/>
    <w:rsid w:val="00625E96"/>
    <w:rsid w:val="00635FF5"/>
    <w:rsid w:val="006408F0"/>
    <w:rsid w:val="00647C09"/>
    <w:rsid w:val="00651F2C"/>
    <w:rsid w:val="0068513D"/>
    <w:rsid w:val="00693D5D"/>
    <w:rsid w:val="006B7F03"/>
    <w:rsid w:val="006C2751"/>
    <w:rsid w:val="006D71E0"/>
    <w:rsid w:val="00707616"/>
    <w:rsid w:val="00711D6B"/>
    <w:rsid w:val="00711F9D"/>
    <w:rsid w:val="00724A6D"/>
    <w:rsid w:val="00725B45"/>
    <w:rsid w:val="007943A7"/>
    <w:rsid w:val="007A6592"/>
    <w:rsid w:val="007C4336"/>
    <w:rsid w:val="007D444F"/>
    <w:rsid w:val="007F6885"/>
    <w:rsid w:val="007F7AA6"/>
    <w:rsid w:val="00823624"/>
    <w:rsid w:val="00837E47"/>
    <w:rsid w:val="00842674"/>
    <w:rsid w:val="008518FE"/>
    <w:rsid w:val="0085659C"/>
    <w:rsid w:val="00872026"/>
    <w:rsid w:val="0087792E"/>
    <w:rsid w:val="00881A88"/>
    <w:rsid w:val="00883C5F"/>
    <w:rsid w:val="00883EAF"/>
    <w:rsid w:val="00885258"/>
    <w:rsid w:val="008A30C3"/>
    <w:rsid w:val="008A3C23"/>
    <w:rsid w:val="008C49CC"/>
    <w:rsid w:val="008D69E9"/>
    <w:rsid w:val="008E0645"/>
    <w:rsid w:val="008F594A"/>
    <w:rsid w:val="00904C7E"/>
    <w:rsid w:val="0091035B"/>
    <w:rsid w:val="009452E6"/>
    <w:rsid w:val="00951C68"/>
    <w:rsid w:val="009A1F6E"/>
    <w:rsid w:val="009C7D17"/>
    <w:rsid w:val="009D3BEE"/>
    <w:rsid w:val="009E484E"/>
    <w:rsid w:val="009F40FB"/>
    <w:rsid w:val="00A17D79"/>
    <w:rsid w:val="00A22FCB"/>
    <w:rsid w:val="00A472F1"/>
    <w:rsid w:val="00A5237D"/>
    <w:rsid w:val="00A554A3"/>
    <w:rsid w:val="00A758EA"/>
    <w:rsid w:val="00A95C50"/>
    <w:rsid w:val="00AB5F28"/>
    <w:rsid w:val="00AB79A6"/>
    <w:rsid w:val="00AC4850"/>
    <w:rsid w:val="00B176A2"/>
    <w:rsid w:val="00B40934"/>
    <w:rsid w:val="00B47B59"/>
    <w:rsid w:val="00B53F81"/>
    <w:rsid w:val="00B56C2B"/>
    <w:rsid w:val="00B64F51"/>
    <w:rsid w:val="00B65BD3"/>
    <w:rsid w:val="00B70469"/>
    <w:rsid w:val="00B72DD8"/>
    <w:rsid w:val="00B72E09"/>
    <w:rsid w:val="00BF0C69"/>
    <w:rsid w:val="00BF629B"/>
    <w:rsid w:val="00BF655C"/>
    <w:rsid w:val="00C075EF"/>
    <w:rsid w:val="00C07752"/>
    <w:rsid w:val="00C11E83"/>
    <w:rsid w:val="00C2378A"/>
    <w:rsid w:val="00C378A1"/>
    <w:rsid w:val="00C621D6"/>
    <w:rsid w:val="00C82D86"/>
    <w:rsid w:val="00C95D1F"/>
    <w:rsid w:val="00CA287A"/>
    <w:rsid w:val="00CB4B8D"/>
    <w:rsid w:val="00CC0DDA"/>
    <w:rsid w:val="00CD684F"/>
    <w:rsid w:val="00CE2E58"/>
    <w:rsid w:val="00CF3424"/>
    <w:rsid w:val="00D06623"/>
    <w:rsid w:val="00D14C6B"/>
    <w:rsid w:val="00D5536F"/>
    <w:rsid w:val="00D56935"/>
    <w:rsid w:val="00D57A4D"/>
    <w:rsid w:val="00D62E9E"/>
    <w:rsid w:val="00D758C6"/>
    <w:rsid w:val="00D90C10"/>
    <w:rsid w:val="00D92E96"/>
    <w:rsid w:val="00D93546"/>
    <w:rsid w:val="00DA258C"/>
    <w:rsid w:val="00DE07FA"/>
    <w:rsid w:val="00DF2DDE"/>
    <w:rsid w:val="00E01667"/>
    <w:rsid w:val="00E279E9"/>
    <w:rsid w:val="00E36209"/>
    <w:rsid w:val="00E420BB"/>
    <w:rsid w:val="00E50DF6"/>
    <w:rsid w:val="00E55549"/>
    <w:rsid w:val="00E61E8B"/>
    <w:rsid w:val="00E965C5"/>
    <w:rsid w:val="00E96A3A"/>
    <w:rsid w:val="00E97402"/>
    <w:rsid w:val="00E97B99"/>
    <w:rsid w:val="00EB2E9D"/>
    <w:rsid w:val="00EE6FFC"/>
    <w:rsid w:val="00EF10AC"/>
    <w:rsid w:val="00EF4701"/>
    <w:rsid w:val="00EF564E"/>
    <w:rsid w:val="00F0318B"/>
    <w:rsid w:val="00F22198"/>
    <w:rsid w:val="00F33D49"/>
    <w:rsid w:val="00F3481E"/>
    <w:rsid w:val="00F577F6"/>
    <w:rsid w:val="00F65266"/>
    <w:rsid w:val="00F751E1"/>
    <w:rsid w:val="00FD347F"/>
    <w:rsid w:val="00FE0F84"/>
    <w:rsid w:val="00FE10E4"/>
    <w:rsid w:val="00FE60E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68A1890"/>
  <w15:docId w15:val="{16982F76-6170-4D99-A418-F6570232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7D444F"/>
  </w:style>
  <w:style w:type="character" w:customStyle="1" w:styleId="Heading6Char">
    <w:name w:val="Heading 6 Char"/>
    <w:basedOn w:val="DefaultParagraphFont"/>
    <w:link w:val="Heading6"/>
    <w:uiPriority w:val="9"/>
    <w:rsid w:val="005142C5"/>
    <w:rPr>
      <w:i/>
      <w:iCs/>
      <w:sz w:val="16"/>
      <w:szCs w:val="16"/>
    </w:rPr>
  </w:style>
  <w:style w:type="paragraph" w:styleId="ListParagraph">
    <w:name w:val="List Paragraph"/>
    <w:basedOn w:val="Normal"/>
    <w:uiPriority w:val="34"/>
    <w:qFormat/>
    <w:rsid w:val="005142C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oleObject" Target="embeddings/oleObject7.bin"/><Relationship Id="rId21" Type="http://schemas.openxmlformats.org/officeDocument/2006/relationships/package" Target="embeddings/Microsoft_Visio_Drawing7.vsdx"/><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0.bin"/><Relationship Id="rId50" Type="http://schemas.openxmlformats.org/officeDocument/2006/relationships/image" Target="media/image22.wmf"/><Relationship Id="rId55" Type="http://schemas.openxmlformats.org/officeDocument/2006/relationships/oleObject" Target="embeddings/oleObject1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2.bin"/><Relationship Id="rId11" Type="http://schemas.openxmlformats.org/officeDocument/2006/relationships/package" Target="embeddings/Microsoft_Visio_Drawing2.vsdx"/><Relationship Id="rId24" Type="http://schemas.openxmlformats.org/officeDocument/2006/relationships/image" Target="media/image9.emf"/><Relationship Id="rId32" Type="http://schemas.openxmlformats.org/officeDocument/2006/relationships/image" Target="media/image13.wmf"/><Relationship Id="rId37" Type="http://schemas.openxmlformats.org/officeDocument/2006/relationships/oleObject" Target="embeddings/oleObject6.bin"/><Relationship Id="rId40" Type="http://schemas.openxmlformats.org/officeDocument/2006/relationships/image" Target="media/image17.wmf"/><Relationship Id="rId45" Type="http://schemas.openxmlformats.org/officeDocument/2006/relationships/package" Target="embeddings/Microsoft_Visio_Drawing10.vsdx"/><Relationship Id="rId53" Type="http://schemas.openxmlformats.org/officeDocument/2006/relationships/oleObject" Target="embeddings/oleObject12.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bin"/><Relationship Id="rId30" Type="http://schemas.openxmlformats.org/officeDocument/2006/relationships/image" Target="media/image12.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21.emf"/><Relationship Id="rId5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oleObject11.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package" Target="embeddings/Microsoft_Visio_Drawing9.vsdx"/><Relationship Id="rId33" Type="http://schemas.openxmlformats.org/officeDocument/2006/relationships/oleObject" Target="embeddings/oleObject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oleObject" Target="embeddings/oleObject8.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Visio_Drawing4.vsdx"/><Relationship Id="rId23" Type="http://schemas.openxmlformats.org/officeDocument/2006/relationships/package" Target="embeddings/Microsoft_Visio_Drawing8.vsdx"/><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package" Target="embeddings/Microsoft_Visio_Drawing11.vsdx"/><Relationship Id="rId57" Type="http://schemas.openxmlformats.org/officeDocument/2006/relationships/image" Target="media/image25.jpeg"/><Relationship Id="rId10" Type="http://schemas.openxmlformats.org/officeDocument/2006/relationships/image" Target="media/image2.emf"/><Relationship Id="rId31" Type="http://schemas.openxmlformats.org/officeDocument/2006/relationships/oleObject" Target="embeddings/oleObject3.bin"/><Relationship Id="rId44" Type="http://schemas.openxmlformats.org/officeDocument/2006/relationships/image" Target="media/image19.emf"/><Relationship Id="rId52"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4589-E635-41C3-A286-A3E827F9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1192</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7149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Dr. Ronald I. FRANK</cp:lastModifiedBy>
  <cp:revision>5</cp:revision>
  <cp:lastPrinted>2012-08-02T18:53:00Z</cp:lastPrinted>
  <dcterms:created xsi:type="dcterms:W3CDTF">2018-04-17T11:45:00Z</dcterms:created>
  <dcterms:modified xsi:type="dcterms:W3CDTF">2018-04-17T12:48:00Z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