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E6" w:rsidRPr="00F36C4D" w:rsidRDefault="00F1772E">
      <w:pPr>
        <w:jc w:val="center"/>
        <w:rPr>
          <w:b/>
          <w:sz w:val="32"/>
          <w:szCs w:val="32"/>
        </w:rPr>
      </w:pPr>
      <w:r w:rsidRPr="00F36C4D">
        <w:rPr>
          <w:b/>
          <w:sz w:val="32"/>
          <w:szCs w:val="32"/>
        </w:rPr>
        <w:t>Teaching XBRL</w:t>
      </w:r>
    </w:p>
    <w:p w:rsidR="00F36C4D" w:rsidRPr="00F36C4D" w:rsidRDefault="00F36C4D" w:rsidP="00F36C4D">
      <w:pPr>
        <w:rPr>
          <w:sz w:val="16"/>
          <w:szCs w:val="16"/>
        </w:rPr>
      </w:pPr>
    </w:p>
    <w:p w:rsidR="00F36C4D" w:rsidRPr="00A7699F" w:rsidRDefault="00F1772E">
      <w:pPr>
        <w:jc w:val="center"/>
        <w:rPr>
          <w:b/>
          <w:sz w:val="20"/>
          <w:szCs w:val="20"/>
        </w:rPr>
      </w:pPr>
      <w:r w:rsidRPr="00A7699F">
        <w:rPr>
          <w:b/>
          <w:sz w:val="20"/>
          <w:szCs w:val="20"/>
        </w:rPr>
        <w:t xml:space="preserve">Roberta J. Cable, Ph.D., CMA, Professor </w:t>
      </w:r>
      <w:r w:rsidR="00F36C4D" w:rsidRPr="00A7699F">
        <w:rPr>
          <w:b/>
          <w:sz w:val="20"/>
          <w:szCs w:val="20"/>
        </w:rPr>
        <w:t xml:space="preserve">and </w:t>
      </w:r>
      <w:r w:rsidRPr="00A7699F">
        <w:rPr>
          <w:b/>
          <w:sz w:val="20"/>
          <w:szCs w:val="20"/>
        </w:rPr>
        <w:t>Patricia Healy, CPA,</w:t>
      </w:r>
      <w:r w:rsidR="00F36C4D" w:rsidRPr="00A7699F">
        <w:rPr>
          <w:b/>
          <w:sz w:val="20"/>
          <w:szCs w:val="20"/>
        </w:rPr>
        <w:t xml:space="preserve"> CMA, Associate Professor </w:t>
      </w:r>
    </w:p>
    <w:p w:rsidR="00F1772E" w:rsidRPr="00A7699F" w:rsidRDefault="00F1772E">
      <w:pPr>
        <w:jc w:val="center"/>
        <w:rPr>
          <w:b/>
          <w:sz w:val="20"/>
          <w:szCs w:val="20"/>
        </w:rPr>
      </w:pPr>
      <w:r w:rsidRPr="00A7699F">
        <w:rPr>
          <w:b/>
          <w:sz w:val="20"/>
          <w:szCs w:val="20"/>
        </w:rPr>
        <w:t>Pace University</w:t>
      </w:r>
      <w:r w:rsidR="00A7699F" w:rsidRPr="00A7699F">
        <w:rPr>
          <w:b/>
          <w:sz w:val="20"/>
          <w:szCs w:val="20"/>
        </w:rPr>
        <w:t>, Pleasantville, NY</w:t>
      </w:r>
    </w:p>
    <w:p w:rsidR="00F1772E" w:rsidRPr="00F36C4D" w:rsidRDefault="00F1772E" w:rsidP="00F36C4D">
      <w:pPr>
        <w:rPr>
          <w:sz w:val="16"/>
          <w:szCs w:val="16"/>
        </w:rPr>
      </w:pPr>
    </w:p>
    <w:p w:rsidR="00F1772E" w:rsidRPr="00F36C4D" w:rsidRDefault="00F1772E" w:rsidP="00F36C4D">
      <w:pPr>
        <w:rPr>
          <w:sz w:val="16"/>
          <w:szCs w:val="16"/>
        </w:rPr>
      </w:pPr>
    </w:p>
    <w:p w:rsidR="00F1772E" w:rsidRPr="00F36C4D" w:rsidRDefault="00F36C4D" w:rsidP="00F36C4D">
      <w:pPr>
        <w:jc w:val="center"/>
        <w:rPr>
          <w:b/>
          <w:bCs/>
          <w:sz w:val="20"/>
          <w:szCs w:val="20"/>
        </w:rPr>
      </w:pPr>
      <w:r w:rsidRPr="00F36C4D">
        <w:rPr>
          <w:b/>
          <w:bCs/>
          <w:sz w:val="20"/>
          <w:szCs w:val="20"/>
        </w:rPr>
        <w:t>ABSTRACT</w:t>
      </w:r>
    </w:p>
    <w:p w:rsidR="00F36C4D" w:rsidRPr="00F36C4D" w:rsidRDefault="00F36C4D" w:rsidP="00BF62C8">
      <w:pPr>
        <w:ind w:firstLine="720"/>
        <w:jc w:val="both"/>
        <w:rPr>
          <w:sz w:val="16"/>
          <w:szCs w:val="16"/>
        </w:rPr>
      </w:pPr>
    </w:p>
    <w:p w:rsidR="00675BCD" w:rsidRPr="00F36C4D" w:rsidRDefault="00823C71" w:rsidP="00BF62C8">
      <w:pPr>
        <w:ind w:firstLine="720"/>
        <w:jc w:val="both"/>
        <w:rPr>
          <w:sz w:val="20"/>
          <w:szCs w:val="20"/>
        </w:rPr>
      </w:pPr>
      <w:r w:rsidRPr="00F36C4D">
        <w:rPr>
          <w:sz w:val="20"/>
          <w:szCs w:val="20"/>
        </w:rPr>
        <w:t>eXtensible Business Reporting Language (XB</w:t>
      </w:r>
      <w:r w:rsidR="00C21C55">
        <w:rPr>
          <w:sz w:val="20"/>
          <w:szCs w:val="20"/>
        </w:rPr>
        <w:t>RL</w:t>
      </w:r>
      <w:r w:rsidRPr="00F36C4D">
        <w:rPr>
          <w:sz w:val="20"/>
          <w:szCs w:val="20"/>
        </w:rPr>
        <w:t xml:space="preserve">) is a language used for the electronic communication of financial information. In 2009, the U.S. Securities and Exchange Commission (SEC) recognized the importance of this language when it mandated XBRL financial reporting of U.S. publically traded companies to be phased in during a three-year period.   Today, all publically traded companies have to file with the SEC using XBRL.  We believe that graduating accounting majors who are familiar with XBRL will be at a competitive advantage when they seek employment.  </w:t>
      </w:r>
    </w:p>
    <w:p w:rsidR="00823C71" w:rsidRPr="00F36C4D" w:rsidRDefault="00823C71" w:rsidP="00BF62C8">
      <w:pPr>
        <w:tabs>
          <w:tab w:val="left" w:pos="8910"/>
        </w:tabs>
        <w:ind w:right="540" w:firstLine="720"/>
        <w:jc w:val="both"/>
        <w:rPr>
          <w:sz w:val="16"/>
          <w:szCs w:val="16"/>
        </w:rPr>
      </w:pPr>
    </w:p>
    <w:p w:rsidR="00A513E6" w:rsidRPr="00F36C4D" w:rsidRDefault="00823C71" w:rsidP="003507E2">
      <w:pPr>
        <w:tabs>
          <w:tab w:val="left" w:pos="8910"/>
        </w:tabs>
        <w:ind w:firstLine="720"/>
        <w:jc w:val="both"/>
        <w:rPr>
          <w:sz w:val="20"/>
          <w:szCs w:val="20"/>
        </w:rPr>
      </w:pPr>
      <w:r w:rsidRPr="00F36C4D">
        <w:rPr>
          <w:sz w:val="20"/>
          <w:szCs w:val="20"/>
        </w:rPr>
        <w:t>The purpose of this research was to determine to what extent, if any, undergraduate AIS students were exposed to XBRL.  XB</w:t>
      </w:r>
      <w:r w:rsidR="00C21C55">
        <w:rPr>
          <w:sz w:val="20"/>
          <w:szCs w:val="20"/>
        </w:rPr>
        <w:t>RL</w:t>
      </w:r>
      <w:r w:rsidRPr="00F36C4D">
        <w:rPr>
          <w:sz w:val="20"/>
          <w:szCs w:val="20"/>
        </w:rPr>
        <w:t xml:space="preserve"> primarily has been taught in AIS courses and AIS is typ</w:t>
      </w:r>
      <w:r w:rsidR="00675BCD" w:rsidRPr="00F36C4D">
        <w:rPr>
          <w:sz w:val="20"/>
          <w:szCs w:val="20"/>
        </w:rPr>
        <w:t xml:space="preserve">ically a required course of undergraduate </w:t>
      </w:r>
      <w:r w:rsidRPr="00F36C4D">
        <w:rPr>
          <w:sz w:val="20"/>
          <w:szCs w:val="20"/>
        </w:rPr>
        <w:t>accounting majors.  We reviewed AIS textbooks and course syllabi.</w:t>
      </w:r>
      <w:r w:rsidR="00675BCD" w:rsidRPr="00F36C4D">
        <w:rPr>
          <w:sz w:val="20"/>
          <w:szCs w:val="20"/>
        </w:rPr>
        <w:t xml:space="preserve">  We found that faculty who used textbooks with significant to moderate coverage of XBRL were more likely to assign this topic to their students.  Faculty who used textbooks with very limited coverage of XBRL did not expose their students to this topic.  Most importantly, based upon the syllabi review, only approximately one third of the faculty included XBRL in their courses as an objective, a topic or an assignment.</w:t>
      </w:r>
    </w:p>
    <w:p w:rsidR="003507E2" w:rsidRPr="00F36C4D" w:rsidRDefault="003507E2" w:rsidP="003507E2">
      <w:pPr>
        <w:tabs>
          <w:tab w:val="left" w:pos="8910"/>
        </w:tabs>
        <w:ind w:firstLine="720"/>
        <w:jc w:val="both"/>
        <w:rPr>
          <w:sz w:val="16"/>
          <w:szCs w:val="16"/>
        </w:rPr>
      </w:pPr>
    </w:p>
    <w:p w:rsidR="00A513E6" w:rsidRPr="00F36C4D" w:rsidRDefault="00A513E6" w:rsidP="00F36C4D">
      <w:pPr>
        <w:jc w:val="center"/>
        <w:rPr>
          <w:b/>
          <w:sz w:val="20"/>
          <w:szCs w:val="20"/>
        </w:rPr>
      </w:pPr>
      <w:r w:rsidRPr="00F36C4D">
        <w:rPr>
          <w:b/>
          <w:sz w:val="20"/>
          <w:szCs w:val="20"/>
        </w:rPr>
        <w:t>INTRODUCTION</w:t>
      </w:r>
    </w:p>
    <w:p w:rsidR="00700044" w:rsidRPr="00F36C4D" w:rsidRDefault="00700044" w:rsidP="00F36C4D">
      <w:pPr>
        <w:rPr>
          <w:sz w:val="16"/>
          <w:szCs w:val="16"/>
        </w:rPr>
      </w:pPr>
    </w:p>
    <w:p w:rsidR="00857252" w:rsidRPr="00F36C4D" w:rsidRDefault="002C69EB" w:rsidP="00F36C4D">
      <w:pPr>
        <w:ind w:firstLine="720"/>
        <w:jc w:val="both"/>
        <w:rPr>
          <w:sz w:val="20"/>
          <w:szCs w:val="20"/>
        </w:rPr>
      </w:pPr>
      <w:r w:rsidRPr="00F36C4D">
        <w:rPr>
          <w:sz w:val="20"/>
          <w:szCs w:val="20"/>
        </w:rPr>
        <w:t>eXtensible Business Reporting Language (XB</w:t>
      </w:r>
      <w:r w:rsidR="00C21C55">
        <w:rPr>
          <w:sz w:val="20"/>
          <w:szCs w:val="20"/>
        </w:rPr>
        <w:t>RL</w:t>
      </w:r>
      <w:r w:rsidRPr="00F36C4D">
        <w:rPr>
          <w:sz w:val="20"/>
          <w:szCs w:val="20"/>
        </w:rPr>
        <w:t xml:space="preserve">) is a language used for the electronic communication of financial information.  It is a standardized way to translate financial data into a format that computers can read and understand.  </w:t>
      </w:r>
      <w:r w:rsidR="002E2275" w:rsidRPr="00F36C4D">
        <w:rPr>
          <w:sz w:val="20"/>
          <w:szCs w:val="20"/>
        </w:rPr>
        <w:t xml:space="preserve">Typically, financial information is treated as a block of text in a document or a webpage.  </w:t>
      </w:r>
      <w:r w:rsidR="001B4641" w:rsidRPr="00F36C4D">
        <w:rPr>
          <w:sz w:val="20"/>
          <w:szCs w:val="20"/>
        </w:rPr>
        <w:t xml:space="preserve">XBRL provides </w:t>
      </w:r>
      <w:r w:rsidR="002E2275" w:rsidRPr="00F36C4D">
        <w:rPr>
          <w:sz w:val="20"/>
          <w:szCs w:val="20"/>
        </w:rPr>
        <w:t xml:space="preserve">identifying tags for individual items of data and these tags enable automated processing </w:t>
      </w:r>
      <w:r w:rsidR="001B4641" w:rsidRPr="00F36C4D">
        <w:rPr>
          <w:sz w:val="20"/>
          <w:szCs w:val="20"/>
        </w:rPr>
        <w:t xml:space="preserve">of </w:t>
      </w:r>
      <w:r w:rsidR="002E2275" w:rsidRPr="00F36C4D">
        <w:rPr>
          <w:sz w:val="20"/>
          <w:szCs w:val="20"/>
        </w:rPr>
        <w:t xml:space="preserve">financial information.  </w:t>
      </w:r>
      <w:r w:rsidR="00BB37D2" w:rsidRPr="00F36C4D">
        <w:rPr>
          <w:sz w:val="20"/>
          <w:szCs w:val="20"/>
        </w:rPr>
        <w:t>Software is</w:t>
      </w:r>
      <w:r w:rsidR="002E2275" w:rsidRPr="00F36C4D">
        <w:rPr>
          <w:sz w:val="20"/>
          <w:szCs w:val="20"/>
        </w:rPr>
        <w:t xml:space="preserve"> able to recognize data formatted with XBRL tags a</w:t>
      </w:r>
      <w:r w:rsidR="00CA4F5E" w:rsidRPr="00F36C4D">
        <w:rPr>
          <w:sz w:val="20"/>
          <w:szCs w:val="20"/>
        </w:rPr>
        <w:t xml:space="preserve">nd this allows for </w:t>
      </w:r>
      <w:r w:rsidR="002E2275" w:rsidRPr="00F36C4D">
        <w:rPr>
          <w:sz w:val="20"/>
          <w:szCs w:val="20"/>
        </w:rPr>
        <w:t>storage and exchange of information</w:t>
      </w:r>
      <w:r w:rsidR="00BB37D2" w:rsidRPr="00F36C4D">
        <w:rPr>
          <w:sz w:val="20"/>
          <w:szCs w:val="20"/>
        </w:rPr>
        <w:t>.</w:t>
      </w:r>
      <w:r w:rsidR="00CA4F5E" w:rsidRPr="00F36C4D">
        <w:rPr>
          <w:sz w:val="20"/>
          <w:szCs w:val="20"/>
        </w:rPr>
        <w:t xml:space="preserve">  This process enables </w:t>
      </w:r>
      <w:r w:rsidR="008E1C05" w:rsidRPr="00F36C4D">
        <w:rPr>
          <w:sz w:val="20"/>
          <w:szCs w:val="20"/>
        </w:rPr>
        <w:t>users</w:t>
      </w:r>
      <w:r w:rsidR="00C51BE6" w:rsidRPr="00F36C4D">
        <w:rPr>
          <w:sz w:val="20"/>
          <w:szCs w:val="20"/>
        </w:rPr>
        <w:t xml:space="preserve"> to manipulate tagged data into a variety of formats </w:t>
      </w:r>
      <w:r w:rsidR="008E1C05" w:rsidRPr="00F36C4D">
        <w:rPr>
          <w:sz w:val="20"/>
          <w:szCs w:val="20"/>
        </w:rPr>
        <w:t>that provide better information for analysis</w:t>
      </w:r>
      <w:r w:rsidR="00C51BE6" w:rsidRPr="00F36C4D">
        <w:rPr>
          <w:sz w:val="20"/>
          <w:szCs w:val="20"/>
        </w:rPr>
        <w:t xml:space="preserve">.  Sheridan and Drew state, “The technology’s promised benefits – greater company control of data definitions, exponentially improved efficiency </w:t>
      </w:r>
      <w:r w:rsidR="00857252" w:rsidRPr="00F36C4D">
        <w:rPr>
          <w:sz w:val="20"/>
          <w:szCs w:val="20"/>
        </w:rPr>
        <w:t>for analysts and investors  - are just beginning to be</w:t>
      </w:r>
      <w:r w:rsidR="001B4641" w:rsidRPr="00F36C4D">
        <w:rPr>
          <w:sz w:val="20"/>
          <w:szCs w:val="20"/>
        </w:rPr>
        <w:t xml:space="preserve"> realized.  Improvements in XBRL</w:t>
      </w:r>
      <w:r w:rsidR="00857252" w:rsidRPr="00F36C4D">
        <w:rPr>
          <w:sz w:val="20"/>
          <w:szCs w:val="20"/>
        </w:rPr>
        <w:t xml:space="preserve"> creation and validation software are making it possible to exact information that allow analysts, investors, and others to extract key information from public company data far faster than they could ever before.” (124)</w:t>
      </w:r>
    </w:p>
    <w:p w:rsidR="00700044" w:rsidRPr="00F36C4D" w:rsidRDefault="00700044" w:rsidP="00F36C4D">
      <w:pPr>
        <w:ind w:firstLine="720"/>
        <w:jc w:val="both"/>
        <w:rPr>
          <w:sz w:val="16"/>
          <w:szCs w:val="16"/>
        </w:rPr>
      </w:pPr>
    </w:p>
    <w:p w:rsidR="00C51BE6" w:rsidRDefault="00857252" w:rsidP="00F36C4D">
      <w:pPr>
        <w:ind w:firstLine="720"/>
        <w:jc w:val="both"/>
        <w:rPr>
          <w:sz w:val="20"/>
          <w:szCs w:val="20"/>
        </w:rPr>
      </w:pPr>
      <w:r w:rsidRPr="00F36C4D">
        <w:rPr>
          <w:sz w:val="20"/>
          <w:szCs w:val="20"/>
        </w:rPr>
        <w:t>Th</w:t>
      </w:r>
      <w:r w:rsidR="00CA4F5E" w:rsidRPr="00F36C4D">
        <w:rPr>
          <w:sz w:val="20"/>
          <w:szCs w:val="20"/>
        </w:rPr>
        <w:t>e standardization of XBRL supports</w:t>
      </w:r>
      <w:r w:rsidRPr="00F36C4D">
        <w:rPr>
          <w:sz w:val="20"/>
          <w:szCs w:val="20"/>
        </w:rPr>
        <w:t xml:space="preserve"> its use in financial reporting throughout the world.  Tittel states, “XBRL is undeniably a global standard for business reporting, and it’s here to stay</w:t>
      </w:r>
      <w:r w:rsidR="00260DD2" w:rsidRPr="00F36C4D">
        <w:rPr>
          <w:sz w:val="20"/>
          <w:szCs w:val="20"/>
        </w:rPr>
        <w:t xml:space="preserve">.” (4) </w:t>
      </w:r>
      <w:r w:rsidRPr="00F36C4D">
        <w:rPr>
          <w:sz w:val="20"/>
          <w:szCs w:val="20"/>
        </w:rPr>
        <w:t>XBRL is used in a variety of internal and external business reporting purposes in the United St</w:t>
      </w:r>
      <w:r w:rsidR="00CA4F5E" w:rsidRPr="00F36C4D">
        <w:rPr>
          <w:sz w:val="20"/>
          <w:szCs w:val="20"/>
        </w:rPr>
        <w:t>ates and is officially accepted</w:t>
      </w:r>
      <w:r w:rsidRPr="00F36C4D">
        <w:rPr>
          <w:sz w:val="20"/>
          <w:szCs w:val="20"/>
        </w:rPr>
        <w:t xml:space="preserve"> by the European Parliament as well as many other governments.  </w:t>
      </w:r>
      <w:r w:rsidR="00260DD2" w:rsidRPr="00F36C4D">
        <w:rPr>
          <w:sz w:val="20"/>
          <w:szCs w:val="20"/>
        </w:rPr>
        <w:t>I</w:t>
      </w:r>
      <w:r w:rsidRPr="00F36C4D">
        <w:rPr>
          <w:sz w:val="20"/>
          <w:szCs w:val="20"/>
        </w:rPr>
        <w:t>n 2009</w:t>
      </w:r>
      <w:r w:rsidR="00823C71" w:rsidRPr="00F36C4D">
        <w:rPr>
          <w:sz w:val="20"/>
          <w:szCs w:val="20"/>
        </w:rPr>
        <w:t>,</w:t>
      </w:r>
      <w:r w:rsidRPr="00F36C4D">
        <w:rPr>
          <w:sz w:val="20"/>
          <w:szCs w:val="20"/>
        </w:rPr>
        <w:t xml:space="preserve"> the U.S. Securities and Exchange Commission (SEC) recognized the importance of this language when it mandated XBRL financial reporting of U.S. publically traded companies to be phased in during a three-year period. </w:t>
      </w:r>
      <w:r w:rsidR="00260DD2" w:rsidRPr="00F36C4D">
        <w:rPr>
          <w:sz w:val="20"/>
          <w:szCs w:val="20"/>
        </w:rPr>
        <w:t xml:space="preserve">  Today, all pub</w:t>
      </w:r>
      <w:r w:rsidR="00BF62C8" w:rsidRPr="00F36C4D">
        <w:rPr>
          <w:sz w:val="20"/>
          <w:szCs w:val="20"/>
        </w:rPr>
        <w:t>lically traded companies are required to</w:t>
      </w:r>
      <w:r w:rsidR="00260DD2" w:rsidRPr="00F36C4D">
        <w:rPr>
          <w:sz w:val="20"/>
          <w:szCs w:val="20"/>
        </w:rPr>
        <w:t xml:space="preserve"> file with the SEC using XBRL.</w:t>
      </w:r>
    </w:p>
    <w:p w:rsidR="00C21C55" w:rsidRDefault="00C21C55" w:rsidP="00F36C4D">
      <w:pPr>
        <w:ind w:firstLine="720"/>
        <w:jc w:val="both"/>
        <w:rPr>
          <w:sz w:val="20"/>
          <w:szCs w:val="20"/>
        </w:rPr>
      </w:pPr>
    </w:p>
    <w:p w:rsidR="00C21C55" w:rsidRPr="00C21C55" w:rsidRDefault="00C21C55" w:rsidP="00C21C55">
      <w:pPr>
        <w:ind w:firstLine="720"/>
        <w:jc w:val="both"/>
        <w:rPr>
          <w:sz w:val="20"/>
          <w:szCs w:val="20"/>
        </w:rPr>
      </w:pPr>
      <w:r w:rsidRPr="00C21C55">
        <w:rPr>
          <w:sz w:val="20"/>
          <w:szCs w:val="20"/>
        </w:rPr>
        <w:t xml:space="preserve">External users of financial statements use XBRL throughout the world.  They include, among others, stock exchanges, companies, governmental and regulatory agencies, banks and bank regulators, investment analysts and accountants.  These groups use XBRL to be able to review a greater number of SEC filings, both faster and in greater detail.  Specifically, investment analysts can use XBRL can conduct financial analysis faster and with greater accuracy.  </w:t>
      </w:r>
    </w:p>
    <w:p w:rsidR="00C21C55" w:rsidRDefault="00C21C55" w:rsidP="00C21C55">
      <w:pPr>
        <w:ind w:firstLine="720"/>
        <w:jc w:val="both"/>
        <w:rPr>
          <w:sz w:val="20"/>
          <w:szCs w:val="20"/>
        </w:rPr>
      </w:pPr>
    </w:p>
    <w:p w:rsidR="00C21C55" w:rsidRPr="00C21C55" w:rsidRDefault="00C21C55" w:rsidP="00C21C55">
      <w:pPr>
        <w:ind w:firstLine="720"/>
        <w:jc w:val="both"/>
        <w:rPr>
          <w:sz w:val="20"/>
          <w:szCs w:val="20"/>
        </w:rPr>
      </w:pPr>
      <w:r w:rsidRPr="00C21C55">
        <w:rPr>
          <w:sz w:val="20"/>
          <w:szCs w:val="20"/>
        </w:rPr>
        <w:t xml:space="preserve">Bankers have found XBRL useful in standardizing some of its work.  The U.S. Federal Deposit Insurance Corporation has used XBRL to help streamline and expand the collection and sharing of data from banks.  Unisys was contracted to build a platform that enabled the delivery of data in the XBRL format.  The contract represents what the Federal Financial Institutions Examination Council (FFIEC) called, “the first step in an interagency effort of modernize and streamline how federal bank regulators collect, process and distribute quarterly bank reports.” (Joyce 1)  Some companies also have used XBRL internally to generate better information for decision-making.   This includes Japanese companies </w:t>
      </w:r>
      <w:r w:rsidR="00DC6E9A">
        <w:rPr>
          <w:sz w:val="20"/>
          <w:szCs w:val="20"/>
        </w:rPr>
        <w:t>such as Wacoal and Fujitsu.  (Ke</w:t>
      </w:r>
      <w:r w:rsidRPr="00C21C55">
        <w:rPr>
          <w:sz w:val="20"/>
          <w:szCs w:val="20"/>
        </w:rPr>
        <w:t xml:space="preserve">rnan 2008) </w:t>
      </w:r>
    </w:p>
    <w:p w:rsidR="00C21C55" w:rsidRDefault="00C21C55" w:rsidP="00C21C55">
      <w:pPr>
        <w:jc w:val="both"/>
        <w:rPr>
          <w:sz w:val="20"/>
          <w:szCs w:val="20"/>
        </w:rPr>
      </w:pPr>
    </w:p>
    <w:p w:rsidR="00C21C55" w:rsidRPr="00C21C55" w:rsidRDefault="00C21C55" w:rsidP="00C21C55">
      <w:pPr>
        <w:jc w:val="both"/>
        <w:rPr>
          <w:sz w:val="20"/>
          <w:szCs w:val="20"/>
        </w:rPr>
      </w:pPr>
      <w:r>
        <w:rPr>
          <w:sz w:val="20"/>
          <w:szCs w:val="20"/>
        </w:rPr>
        <w:t>WHERE IS XBRL USED</w:t>
      </w:r>
      <w:r w:rsidR="002B281D">
        <w:rPr>
          <w:sz w:val="20"/>
          <w:szCs w:val="20"/>
        </w:rPr>
        <w:t>?</w:t>
      </w:r>
    </w:p>
    <w:p w:rsidR="00C21C55" w:rsidRPr="00C21C55" w:rsidRDefault="00C21C55" w:rsidP="00C21C55">
      <w:pPr>
        <w:ind w:firstLine="720"/>
        <w:jc w:val="both"/>
        <w:rPr>
          <w:sz w:val="20"/>
          <w:szCs w:val="20"/>
        </w:rPr>
      </w:pPr>
      <w:r w:rsidRPr="00C21C55">
        <w:rPr>
          <w:sz w:val="20"/>
          <w:szCs w:val="20"/>
        </w:rPr>
        <w:t>In Asia, XBRL is mandated by the stock exchanges in China, Japan, Singapore and South Korea.  China was the first capital market in the world to adopt. XBRL.  It adopted it in 2004.   Bai Shuo from the Shanghai Stock exchanged stated, “The stock exchanges were interested in XBRL for better regulatory reporting.  But the dramatic change in the quality, granularity, and timeliness of the data has had the effect of changing the Western world view of the Chinese market.” (</w:t>
      </w:r>
      <w:r w:rsidR="00DC6E9A" w:rsidRPr="00C21C55">
        <w:rPr>
          <w:sz w:val="20"/>
          <w:szCs w:val="20"/>
        </w:rPr>
        <w:t>Kerman</w:t>
      </w:r>
      <w:r w:rsidRPr="00C21C55">
        <w:rPr>
          <w:sz w:val="20"/>
          <w:szCs w:val="20"/>
        </w:rPr>
        <w:t xml:space="preserve"> 2008).  In addition to public reporting, the stock exchanges are using XBRL for mutual funds and IPOs. </w:t>
      </w:r>
    </w:p>
    <w:p w:rsidR="00C21C55" w:rsidRDefault="00C21C55" w:rsidP="00C21C55">
      <w:pPr>
        <w:ind w:firstLine="720"/>
        <w:jc w:val="both"/>
        <w:rPr>
          <w:sz w:val="20"/>
          <w:szCs w:val="20"/>
        </w:rPr>
      </w:pPr>
    </w:p>
    <w:p w:rsidR="00C21C55" w:rsidRPr="00C21C55" w:rsidRDefault="00C21C55" w:rsidP="00C21C55">
      <w:pPr>
        <w:ind w:firstLine="720"/>
        <w:jc w:val="both"/>
        <w:rPr>
          <w:sz w:val="20"/>
          <w:szCs w:val="20"/>
        </w:rPr>
      </w:pPr>
      <w:r w:rsidRPr="00C21C55">
        <w:rPr>
          <w:sz w:val="20"/>
          <w:szCs w:val="20"/>
        </w:rPr>
        <w:t xml:space="preserve">Interestingly, China was able to move so fast because the companies didn’t actually switch to XBRL reporting of data.  Instead, the companies continued to fill out the same forms, but behind the scenes.  Software was used to translate items into XBRL data.  Therefore there was no cost of compliance for the reporting companies.  As a result the template based report forms required less financial data than required by the U.S. SEC.  As a result, at this point in time, the Chinese financial data is a more generic, standardized data set.  However, the Chinese taxonomy and data collection is expanding in part due to knowledge sharing with other companies.   </w:t>
      </w:r>
      <w:r w:rsidR="00DC6E9A" w:rsidRPr="00C21C55">
        <w:rPr>
          <w:sz w:val="20"/>
          <w:szCs w:val="20"/>
        </w:rPr>
        <w:t>Kerman</w:t>
      </w:r>
      <w:r w:rsidRPr="00C21C55">
        <w:rPr>
          <w:sz w:val="20"/>
          <w:szCs w:val="20"/>
        </w:rPr>
        <w:t xml:space="preserve"> stated, “China, in turn, is adding to the international dialogue in other ways, such as its efforts to incorporate key information that is not captured by U.S. GAAP or IFRS, for example, key performance indicators and sustainability reporting.” (3)</w:t>
      </w:r>
    </w:p>
    <w:p w:rsidR="00C21C55" w:rsidRDefault="00C21C55" w:rsidP="00C21C55">
      <w:pPr>
        <w:ind w:firstLine="720"/>
        <w:jc w:val="both"/>
        <w:rPr>
          <w:sz w:val="20"/>
          <w:szCs w:val="20"/>
        </w:rPr>
      </w:pPr>
    </w:p>
    <w:p w:rsidR="00C21C55" w:rsidRPr="00C21C55" w:rsidRDefault="00C21C55" w:rsidP="00C21C55">
      <w:pPr>
        <w:ind w:firstLine="720"/>
        <w:jc w:val="both"/>
        <w:rPr>
          <w:sz w:val="20"/>
          <w:szCs w:val="20"/>
        </w:rPr>
      </w:pPr>
      <w:r w:rsidRPr="00C21C55">
        <w:rPr>
          <w:sz w:val="20"/>
          <w:szCs w:val="20"/>
        </w:rPr>
        <w:t xml:space="preserve">XBRL is used in 17 countries in Europe.  This includes Belgium, Denmark, France, Germany, Ireland, Italy, Luxembourg, the Netherlands, Spain, Sweden and the United Kingdom.  This was because, in part, Europe was faced with regulating over 20 different central banks with different regulations and in different languages.  XBRL was adopted to standardize and streamline the work of European regulators.   </w:t>
      </w:r>
    </w:p>
    <w:p w:rsidR="00C21C55" w:rsidRDefault="00C21C55" w:rsidP="00C21C55">
      <w:pPr>
        <w:ind w:firstLine="720"/>
        <w:jc w:val="both"/>
        <w:rPr>
          <w:sz w:val="20"/>
          <w:szCs w:val="20"/>
        </w:rPr>
      </w:pPr>
      <w:r w:rsidRPr="00C21C55">
        <w:rPr>
          <w:sz w:val="20"/>
          <w:szCs w:val="20"/>
        </w:rPr>
        <w:tab/>
      </w:r>
    </w:p>
    <w:p w:rsidR="00C21C55" w:rsidRPr="00C21C55" w:rsidRDefault="00C21C55" w:rsidP="00C21C55">
      <w:pPr>
        <w:ind w:firstLine="720"/>
        <w:jc w:val="both"/>
        <w:rPr>
          <w:sz w:val="20"/>
          <w:szCs w:val="20"/>
        </w:rPr>
      </w:pPr>
      <w:r w:rsidRPr="00C21C55">
        <w:rPr>
          <w:sz w:val="20"/>
          <w:szCs w:val="20"/>
        </w:rPr>
        <w:t xml:space="preserve">The European adoption came in three distinct waves.  In the first wave, various countries were interested in the promise of XBRL, each for a different reason.  For example, tax regulators drove its development in Ireland, the municipalities in Germany, the banking sector in Spain, the Water Board in the Netherlands and the Companies House in Denmark.  The second wave came in 2004.  This is when XBRL International’s specification was made available for commercial use.  Spain’s central bank’s work on XBRL influenced the Committee of European Bank Supervisors to start using XBRL for its reporting across all member states.  However, the usage was mandatory or optional depending upon the regulations of the individual country.  Unfortunately, there was a disparity of taxonomies being developed and standards used by the member states.  As a result, in the third wave, the European Commission urged its member states to register its taxonomies with XBRL International and to work together to develop and use an open standard.  XBRL Europe was formed to accomplish this.  </w:t>
      </w:r>
      <w:r w:rsidR="00DC6E9A" w:rsidRPr="00C21C55">
        <w:rPr>
          <w:sz w:val="20"/>
          <w:szCs w:val="20"/>
        </w:rPr>
        <w:t>Connor</w:t>
      </w:r>
      <w:r w:rsidRPr="00C21C55">
        <w:rPr>
          <w:sz w:val="20"/>
          <w:szCs w:val="20"/>
        </w:rPr>
        <w:t xml:space="preserve"> O’Kelly, who chairs XBRL Europe’s executive committee stated, “</w:t>
      </w:r>
      <w:r w:rsidR="00DC6E9A" w:rsidRPr="00C21C55">
        <w:rPr>
          <w:sz w:val="20"/>
          <w:szCs w:val="20"/>
        </w:rPr>
        <w:t>The</w:t>
      </w:r>
      <w:r w:rsidRPr="00C21C55">
        <w:rPr>
          <w:sz w:val="20"/>
          <w:szCs w:val="20"/>
        </w:rPr>
        <w:t xml:space="preserve"> big challenge is not to have 27 flavors of XBRL that can’t be aggregated across a very diverse region.” (</w:t>
      </w:r>
      <w:r w:rsidR="00DC6E9A" w:rsidRPr="00C21C55">
        <w:rPr>
          <w:sz w:val="20"/>
          <w:szCs w:val="20"/>
        </w:rPr>
        <w:t>Kerman</w:t>
      </w:r>
      <w:r w:rsidRPr="00C21C55">
        <w:rPr>
          <w:sz w:val="20"/>
          <w:szCs w:val="20"/>
        </w:rPr>
        <w:t>, 2)</w:t>
      </w:r>
    </w:p>
    <w:p w:rsidR="00EE4C67" w:rsidRDefault="00C21C55" w:rsidP="00C21C55">
      <w:pPr>
        <w:ind w:firstLine="720"/>
        <w:jc w:val="both"/>
        <w:rPr>
          <w:sz w:val="20"/>
          <w:szCs w:val="20"/>
        </w:rPr>
      </w:pPr>
      <w:r w:rsidRPr="00C21C55">
        <w:rPr>
          <w:sz w:val="20"/>
          <w:szCs w:val="20"/>
        </w:rPr>
        <w:tab/>
      </w:r>
    </w:p>
    <w:p w:rsidR="00C21C55" w:rsidRPr="00C21C55" w:rsidRDefault="00C21C55" w:rsidP="00C21C55">
      <w:pPr>
        <w:ind w:firstLine="720"/>
        <w:jc w:val="both"/>
        <w:rPr>
          <w:sz w:val="20"/>
          <w:szCs w:val="20"/>
        </w:rPr>
      </w:pPr>
      <w:r w:rsidRPr="00C21C55">
        <w:rPr>
          <w:sz w:val="20"/>
          <w:szCs w:val="20"/>
        </w:rPr>
        <w:t>Spain is one of Europe’s leaders in the adoption of XBRL.  Kay and Ovlia stated</w:t>
      </w:r>
      <w:r w:rsidR="009C176C" w:rsidRPr="00C21C55">
        <w:rPr>
          <w:sz w:val="20"/>
          <w:szCs w:val="20"/>
        </w:rPr>
        <w:t>, “</w:t>
      </w:r>
      <w:r w:rsidRPr="00C21C55">
        <w:rPr>
          <w:sz w:val="20"/>
          <w:szCs w:val="20"/>
        </w:rPr>
        <w:t xml:space="preserve">Spain’s banking industry was the first in Europe to adopt XBRL to make banking more efficient with plans to expand XBRL to government-wide use.” (255) Spain’s central bank as well as its market regulators, representatives of government agencies and private industry began studying XBRL.  They developed national taxonomies for financial reporting and data exchange between financial institutions.  This includes COREP (the common reporting framework for credit institutions and investment firms in the European Union), FINREP (the financial reporting for credit institutions that use IAS/IFRS for their published financial statements, and SEPLAC (a system for the prevention of money laundering).  As </w:t>
      </w:r>
      <w:r w:rsidR="00DC6E9A" w:rsidRPr="00C21C55">
        <w:rPr>
          <w:sz w:val="20"/>
          <w:szCs w:val="20"/>
        </w:rPr>
        <w:t>Kerman</w:t>
      </w:r>
      <w:r w:rsidRPr="00C21C55">
        <w:rPr>
          <w:sz w:val="20"/>
          <w:szCs w:val="20"/>
        </w:rPr>
        <w:t xml:space="preserve"> stated, “Since the Spanish central bank knew it could not compete as Europe’s largest player, it was determined to become Europe’s most efficient.” (5) </w:t>
      </w:r>
    </w:p>
    <w:p w:rsidR="00EE4C67" w:rsidRDefault="00EE4C67" w:rsidP="00C21C55">
      <w:pPr>
        <w:ind w:firstLine="720"/>
        <w:jc w:val="both"/>
        <w:rPr>
          <w:sz w:val="20"/>
          <w:szCs w:val="20"/>
        </w:rPr>
      </w:pPr>
    </w:p>
    <w:p w:rsidR="00C21C55" w:rsidRPr="00C21C55" w:rsidRDefault="00C21C55" w:rsidP="00C21C55">
      <w:pPr>
        <w:ind w:firstLine="720"/>
        <w:jc w:val="both"/>
        <w:rPr>
          <w:sz w:val="20"/>
          <w:szCs w:val="20"/>
        </w:rPr>
      </w:pPr>
      <w:r w:rsidRPr="00C21C55">
        <w:rPr>
          <w:sz w:val="20"/>
          <w:szCs w:val="20"/>
        </w:rPr>
        <w:t xml:space="preserve">South American countries have been moving ahead with XBRL.  The three countries with the leading economies, Brazil, Argentina and Chile, are all involved in projects.  The </w:t>
      </w:r>
      <w:r w:rsidR="009C176C" w:rsidRPr="00C21C55">
        <w:rPr>
          <w:sz w:val="20"/>
          <w:szCs w:val="20"/>
        </w:rPr>
        <w:t>convergence of IFRS as well at the U.S. SEC mandate has</w:t>
      </w:r>
      <w:r w:rsidRPr="00C21C55">
        <w:rPr>
          <w:sz w:val="20"/>
          <w:szCs w:val="20"/>
        </w:rPr>
        <w:t xml:space="preserve"> played important roles in spurring on some of these projects.  In 2008, the Central Bank of Argentina began to use XBRL.  Under the Balance Sheet Registry Project (BCRA), XBRL has been introduced for financial reporting in stages according the company’s size and market prominence.  Diaz stated, “When the entire system is in place, XBRLized financial information will be received from about one million Argentine companies.”  (1) The BCRA’s main goal is to obtain clear credit rankings for Argentine companies.   Argentina’s professional accounting association (FACPCE) and its stock exchange (CNV) have become key players in the XBRL initiative as well as leading the convergence between Argentina GAAP and IFRS.</w:t>
      </w:r>
    </w:p>
    <w:p w:rsidR="00EE4C67" w:rsidRDefault="00C21C55" w:rsidP="00C21C55">
      <w:pPr>
        <w:ind w:firstLine="720"/>
        <w:jc w:val="both"/>
        <w:rPr>
          <w:sz w:val="20"/>
          <w:szCs w:val="20"/>
        </w:rPr>
      </w:pPr>
      <w:r w:rsidRPr="00C21C55">
        <w:rPr>
          <w:sz w:val="20"/>
          <w:szCs w:val="20"/>
        </w:rPr>
        <w:tab/>
      </w:r>
    </w:p>
    <w:p w:rsidR="00C21C55" w:rsidRPr="00C21C55" w:rsidRDefault="00C21C55" w:rsidP="00C21C55">
      <w:pPr>
        <w:ind w:firstLine="720"/>
        <w:jc w:val="both"/>
        <w:rPr>
          <w:sz w:val="20"/>
          <w:szCs w:val="20"/>
        </w:rPr>
      </w:pPr>
      <w:r w:rsidRPr="00C21C55">
        <w:rPr>
          <w:sz w:val="20"/>
          <w:szCs w:val="20"/>
        </w:rPr>
        <w:t>In Brazil, both the Tax Office of Brazil and the Central Bank of Brazil have studied the implementation of XBRL as part of the Balance Sheet Registry Project.  In 2008, Chile began its process for incorporating XBRL reporting.  The stock exchange developed electronic reporting with XBRL for listed companies.  The companies began reporting data using XBRL in 2009.  There are initiatives being explored in other South American countries, such as Uruguay, with an ultimate aim of using XBRL reporting throughout the South American continent.</w:t>
      </w:r>
    </w:p>
    <w:p w:rsidR="00EE4C67" w:rsidRDefault="00C21C55" w:rsidP="00C21C55">
      <w:pPr>
        <w:ind w:firstLine="720"/>
        <w:jc w:val="both"/>
        <w:rPr>
          <w:sz w:val="20"/>
          <w:szCs w:val="20"/>
        </w:rPr>
      </w:pPr>
      <w:r w:rsidRPr="00C21C55">
        <w:rPr>
          <w:sz w:val="20"/>
          <w:szCs w:val="20"/>
        </w:rPr>
        <w:tab/>
      </w:r>
    </w:p>
    <w:p w:rsidR="00C21C55" w:rsidRPr="00C21C55" w:rsidRDefault="00C21C55" w:rsidP="00C21C55">
      <w:pPr>
        <w:ind w:firstLine="720"/>
        <w:jc w:val="both"/>
        <w:rPr>
          <w:sz w:val="20"/>
          <w:szCs w:val="20"/>
        </w:rPr>
      </w:pPr>
      <w:r w:rsidRPr="00C21C55">
        <w:rPr>
          <w:sz w:val="20"/>
          <w:szCs w:val="20"/>
        </w:rPr>
        <w:t xml:space="preserve">As mentioned above, the U.S. SEC mandated a three-year phase in of XBRL of all U.S. companies in 2009.  Since 2007, Canada has adopted a voluntary XBRL filing program that allows preparers to submit their tagged financial statements to the System for Electronic Document Analysis and Retrieval (SEDAR).  Currently, few Canadian firms have adopted such voluntary filings.  However, Canada is actively promoting the adoption of XBRL.  Both the Canadian Securities Administrator (CSA) and the Ontario Securities Commission (OSC) have endorsed adoption of XBRL.  James Turner, vice-chairman of the CSA, stated, “The CSA believes that XBRL has the power to reduce current inequities in our capital markets.  It has the potential to foster a level playing field of information and make a huge volume of information more manageable for investors and analysts.  The CSA is committed to moving forward in the XBRL world alongside other international regulators such as the SEC.” (Dzinkowski, 1)  Canada may continue to keep the adoption of XBRL voluntary until after IFRS is fully implemented.  </w:t>
      </w:r>
    </w:p>
    <w:p w:rsidR="00C21C55" w:rsidRPr="00C21C55" w:rsidRDefault="00C21C55" w:rsidP="00C21C55">
      <w:pPr>
        <w:ind w:firstLine="720"/>
        <w:jc w:val="both"/>
        <w:rPr>
          <w:sz w:val="20"/>
          <w:szCs w:val="20"/>
        </w:rPr>
      </w:pPr>
    </w:p>
    <w:p w:rsidR="004D5A5C" w:rsidRDefault="004D5A5C" w:rsidP="004D5A5C">
      <w:pPr>
        <w:jc w:val="both"/>
        <w:rPr>
          <w:sz w:val="20"/>
          <w:szCs w:val="20"/>
        </w:rPr>
      </w:pPr>
      <w:r>
        <w:rPr>
          <w:sz w:val="20"/>
          <w:szCs w:val="20"/>
        </w:rPr>
        <w:t>WHERE IS XBRL IN THE CURRICULUM</w:t>
      </w:r>
      <w:r w:rsidR="002B281D">
        <w:rPr>
          <w:sz w:val="20"/>
          <w:szCs w:val="20"/>
        </w:rPr>
        <w:t>?</w:t>
      </w:r>
      <w:r>
        <w:rPr>
          <w:sz w:val="20"/>
          <w:szCs w:val="20"/>
        </w:rPr>
        <w:t xml:space="preserve"> </w:t>
      </w:r>
    </w:p>
    <w:p w:rsidR="009C176C" w:rsidRDefault="008C75C1" w:rsidP="002B281D">
      <w:pPr>
        <w:jc w:val="both"/>
        <w:rPr>
          <w:sz w:val="20"/>
          <w:szCs w:val="20"/>
        </w:rPr>
      </w:pPr>
      <w:r>
        <w:rPr>
          <w:sz w:val="20"/>
          <w:szCs w:val="20"/>
        </w:rPr>
        <w:tab/>
        <w:t xml:space="preserve"> </w:t>
      </w:r>
      <w:r w:rsidR="00BF62C8" w:rsidRPr="00F36C4D">
        <w:rPr>
          <w:sz w:val="20"/>
          <w:szCs w:val="20"/>
        </w:rPr>
        <w:t>Some U.S. businesses are outsourcing</w:t>
      </w:r>
      <w:r w:rsidR="00260DD2" w:rsidRPr="00F36C4D">
        <w:rPr>
          <w:sz w:val="20"/>
          <w:szCs w:val="20"/>
        </w:rPr>
        <w:t xml:space="preserve"> the task of XBRL reporting to an external provider while others are deploying integrated in-house solutions.  Magolis states, “Potential employers will be looking for new accounting graduates that have this skill set to replace external providers that format and submit their information in XBRL.  Graduating accounting majors having the skills necessary to structure accounting information in XBRL will be at an advant</w:t>
      </w:r>
      <w:r w:rsidR="00C52882" w:rsidRPr="00F36C4D">
        <w:rPr>
          <w:sz w:val="20"/>
          <w:szCs w:val="20"/>
        </w:rPr>
        <w:t>age in seeking employment.” (8)</w:t>
      </w:r>
      <w:r w:rsidR="00772EC5" w:rsidRPr="00F36C4D">
        <w:rPr>
          <w:sz w:val="20"/>
          <w:szCs w:val="20"/>
        </w:rPr>
        <w:t xml:space="preserve"> </w:t>
      </w:r>
      <w:r w:rsidR="00260DD2" w:rsidRPr="00F36C4D">
        <w:rPr>
          <w:sz w:val="20"/>
          <w:szCs w:val="20"/>
        </w:rPr>
        <w:t xml:space="preserve">We believe a quality undergraduate accounting education </w:t>
      </w:r>
      <w:r w:rsidR="00CA4F5E" w:rsidRPr="00F36C4D">
        <w:rPr>
          <w:sz w:val="20"/>
          <w:szCs w:val="20"/>
        </w:rPr>
        <w:t>includes the integration of XBRL</w:t>
      </w:r>
      <w:r w:rsidR="00260DD2" w:rsidRPr="00F36C4D">
        <w:rPr>
          <w:sz w:val="20"/>
          <w:szCs w:val="20"/>
        </w:rPr>
        <w:t xml:space="preserve"> into the curriculum.</w:t>
      </w:r>
      <w:r w:rsidR="00B15617">
        <w:rPr>
          <w:sz w:val="20"/>
          <w:szCs w:val="20"/>
        </w:rPr>
        <w:t xml:space="preserve"> </w:t>
      </w:r>
    </w:p>
    <w:p w:rsidR="009C176C" w:rsidRDefault="009C176C" w:rsidP="00F36C4D">
      <w:pPr>
        <w:ind w:firstLine="720"/>
        <w:jc w:val="both"/>
        <w:rPr>
          <w:sz w:val="20"/>
          <w:szCs w:val="20"/>
        </w:rPr>
      </w:pPr>
    </w:p>
    <w:p w:rsidR="00B15617" w:rsidRPr="00F36C4D" w:rsidRDefault="00B15617" w:rsidP="00F36C4D">
      <w:pPr>
        <w:ind w:firstLine="720"/>
        <w:jc w:val="both"/>
        <w:rPr>
          <w:sz w:val="20"/>
          <w:szCs w:val="20"/>
        </w:rPr>
      </w:pPr>
      <w:r>
        <w:rPr>
          <w:sz w:val="20"/>
          <w:szCs w:val="20"/>
        </w:rPr>
        <w:t xml:space="preserve">In recognition of the importance of </w:t>
      </w:r>
      <w:r w:rsidR="009C176C">
        <w:rPr>
          <w:sz w:val="20"/>
          <w:szCs w:val="20"/>
        </w:rPr>
        <w:t xml:space="preserve">the need for additional training for accountants in </w:t>
      </w:r>
      <w:r>
        <w:rPr>
          <w:sz w:val="20"/>
          <w:szCs w:val="20"/>
        </w:rPr>
        <w:t xml:space="preserve">XBRL skills, the AICPA and XBRL US recently announced the development of the XBRL US GAAP Certificate program. This program will launch in 2013 with content developed by </w:t>
      </w:r>
      <w:r w:rsidR="00516D5B">
        <w:rPr>
          <w:sz w:val="20"/>
          <w:szCs w:val="20"/>
        </w:rPr>
        <w:t xml:space="preserve">XBRL US, the AICPA, the FASB, accounting firms and XBRL service providers.  </w:t>
      </w:r>
      <w:r w:rsidR="009C176C">
        <w:rPr>
          <w:sz w:val="20"/>
          <w:szCs w:val="20"/>
        </w:rPr>
        <w:t>The program was developed in response to a demand from accountants for training in XBRL and consists of thirty hours of online training courses.</w:t>
      </w:r>
      <w:r w:rsidR="00516D5B">
        <w:rPr>
          <w:sz w:val="20"/>
          <w:szCs w:val="20"/>
        </w:rPr>
        <w:t xml:space="preserve"> </w:t>
      </w:r>
      <w:r>
        <w:rPr>
          <w:sz w:val="20"/>
          <w:szCs w:val="20"/>
        </w:rPr>
        <w:t xml:space="preserve"> </w:t>
      </w:r>
    </w:p>
    <w:p w:rsidR="00700044" w:rsidRPr="00F36C4D" w:rsidRDefault="00700044" w:rsidP="00F36C4D">
      <w:pPr>
        <w:ind w:firstLine="720"/>
        <w:jc w:val="both"/>
        <w:rPr>
          <w:sz w:val="16"/>
          <w:szCs w:val="16"/>
        </w:rPr>
      </w:pPr>
    </w:p>
    <w:p w:rsidR="008C75C1" w:rsidRPr="00F36C4D" w:rsidRDefault="002E2275" w:rsidP="008C75C1">
      <w:pPr>
        <w:ind w:firstLine="720"/>
        <w:jc w:val="both"/>
        <w:rPr>
          <w:sz w:val="20"/>
          <w:szCs w:val="20"/>
        </w:rPr>
      </w:pPr>
      <w:r w:rsidRPr="00F36C4D">
        <w:rPr>
          <w:sz w:val="20"/>
          <w:szCs w:val="20"/>
        </w:rPr>
        <w:t xml:space="preserve"> </w:t>
      </w:r>
      <w:r w:rsidR="008C75C1">
        <w:rPr>
          <w:sz w:val="20"/>
          <w:szCs w:val="20"/>
        </w:rPr>
        <w:t xml:space="preserve">Where is XBRL in the </w:t>
      </w:r>
      <w:r w:rsidR="009C176C">
        <w:rPr>
          <w:sz w:val="20"/>
          <w:szCs w:val="20"/>
        </w:rPr>
        <w:t xml:space="preserve">current university </w:t>
      </w:r>
      <w:r w:rsidR="008C75C1">
        <w:rPr>
          <w:sz w:val="20"/>
          <w:szCs w:val="20"/>
        </w:rPr>
        <w:t>accounting curriculum? Debreceny (2010) surveyed the curriculum at a limited number of schools to determine how best to integrate XBRL into the accounting curriculum. They found that in</w:t>
      </w:r>
      <w:r w:rsidR="007673C6">
        <w:rPr>
          <w:sz w:val="20"/>
          <w:szCs w:val="20"/>
        </w:rPr>
        <w:t xml:space="preserve"> </w:t>
      </w:r>
      <w:r w:rsidR="009C176C">
        <w:rPr>
          <w:sz w:val="20"/>
          <w:szCs w:val="20"/>
        </w:rPr>
        <w:t>the 2002</w:t>
      </w:r>
      <w:r w:rsidR="008C75C1">
        <w:rPr>
          <w:sz w:val="20"/>
          <w:szCs w:val="20"/>
        </w:rPr>
        <w:t xml:space="preserve">-2003 academic year, there were less than a dozen programs that included XBRL in the accounting curriculum.  </w:t>
      </w:r>
      <w:r w:rsidR="007673C6">
        <w:rPr>
          <w:sz w:val="20"/>
          <w:szCs w:val="20"/>
        </w:rPr>
        <w:t xml:space="preserve">They found that where it was included, the most common place was in the accounting information course. </w:t>
      </w:r>
      <w:r w:rsidR="00CA4F5E" w:rsidRPr="00F36C4D">
        <w:rPr>
          <w:sz w:val="20"/>
          <w:szCs w:val="20"/>
        </w:rPr>
        <w:t>A</w:t>
      </w:r>
      <w:r w:rsidR="00F85B3B" w:rsidRPr="00F36C4D">
        <w:rPr>
          <w:sz w:val="20"/>
          <w:szCs w:val="20"/>
        </w:rPr>
        <w:t>ccounting Information System (AI</w:t>
      </w:r>
      <w:r w:rsidR="00CA4F5E" w:rsidRPr="00F36C4D">
        <w:rPr>
          <w:sz w:val="20"/>
          <w:szCs w:val="20"/>
        </w:rPr>
        <w:t>S) is a required course in most undergraduate accounting prog</w:t>
      </w:r>
      <w:r w:rsidR="00F85B3B" w:rsidRPr="00F36C4D">
        <w:rPr>
          <w:sz w:val="20"/>
          <w:szCs w:val="20"/>
        </w:rPr>
        <w:t xml:space="preserve">rams.  We chose this course </w:t>
      </w:r>
      <w:r w:rsidR="00780BDF" w:rsidRPr="00F36C4D">
        <w:rPr>
          <w:sz w:val="20"/>
          <w:szCs w:val="20"/>
        </w:rPr>
        <w:t>for our study</w:t>
      </w:r>
      <w:r w:rsidR="00B65EA6" w:rsidRPr="00F36C4D">
        <w:rPr>
          <w:sz w:val="20"/>
          <w:szCs w:val="20"/>
        </w:rPr>
        <w:t xml:space="preserve"> because XB</w:t>
      </w:r>
      <w:r w:rsidR="00C21C55">
        <w:rPr>
          <w:sz w:val="20"/>
          <w:szCs w:val="20"/>
        </w:rPr>
        <w:t>RL</w:t>
      </w:r>
      <w:r w:rsidR="00B65EA6" w:rsidRPr="00F36C4D">
        <w:rPr>
          <w:sz w:val="20"/>
          <w:szCs w:val="20"/>
        </w:rPr>
        <w:t xml:space="preserve"> </w:t>
      </w:r>
      <w:r w:rsidR="00564A08" w:rsidRPr="00F36C4D">
        <w:rPr>
          <w:sz w:val="20"/>
          <w:szCs w:val="20"/>
        </w:rPr>
        <w:t>primarily</w:t>
      </w:r>
      <w:r w:rsidR="00B65EA6" w:rsidRPr="00F36C4D">
        <w:rPr>
          <w:sz w:val="20"/>
          <w:szCs w:val="20"/>
        </w:rPr>
        <w:t xml:space="preserve"> has</w:t>
      </w:r>
      <w:r w:rsidR="00823C71" w:rsidRPr="00F36C4D">
        <w:rPr>
          <w:sz w:val="20"/>
          <w:szCs w:val="20"/>
        </w:rPr>
        <w:t xml:space="preserve"> been</w:t>
      </w:r>
      <w:r w:rsidR="00564A08" w:rsidRPr="00F36C4D">
        <w:rPr>
          <w:sz w:val="20"/>
          <w:szCs w:val="20"/>
        </w:rPr>
        <w:t xml:space="preserve"> t</w:t>
      </w:r>
      <w:r w:rsidR="001D2436" w:rsidRPr="00F36C4D">
        <w:rPr>
          <w:sz w:val="20"/>
          <w:szCs w:val="20"/>
        </w:rPr>
        <w:t>aught in AIS courses (Deshmukh</w:t>
      </w:r>
      <w:r w:rsidR="007E00B2" w:rsidRPr="00F36C4D">
        <w:rPr>
          <w:sz w:val="20"/>
          <w:szCs w:val="20"/>
        </w:rPr>
        <w:t>, et al.</w:t>
      </w:r>
      <w:r w:rsidR="001D2436" w:rsidRPr="00F36C4D">
        <w:rPr>
          <w:sz w:val="20"/>
          <w:szCs w:val="20"/>
        </w:rPr>
        <w:t xml:space="preserve"> </w:t>
      </w:r>
      <w:r w:rsidR="00564A08" w:rsidRPr="00F36C4D">
        <w:rPr>
          <w:sz w:val="20"/>
          <w:szCs w:val="20"/>
        </w:rPr>
        <w:t>2006 and Fe</w:t>
      </w:r>
      <w:r w:rsidR="001D2436" w:rsidRPr="00F36C4D">
        <w:rPr>
          <w:sz w:val="20"/>
          <w:szCs w:val="20"/>
        </w:rPr>
        <w:t xml:space="preserve">dorowicz </w:t>
      </w:r>
      <w:r w:rsidR="00564A08" w:rsidRPr="00F36C4D">
        <w:rPr>
          <w:sz w:val="20"/>
          <w:szCs w:val="20"/>
        </w:rPr>
        <w:t xml:space="preserve">2002).  </w:t>
      </w:r>
      <w:r w:rsidR="00F85B3B" w:rsidRPr="00F36C4D">
        <w:rPr>
          <w:sz w:val="20"/>
          <w:szCs w:val="20"/>
        </w:rPr>
        <w:t>This is because m</w:t>
      </w:r>
      <w:r w:rsidR="00CA4F5E" w:rsidRPr="00F36C4D">
        <w:rPr>
          <w:sz w:val="20"/>
          <w:szCs w:val="20"/>
        </w:rPr>
        <w:t>ost AIS</w:t>
      </w:r>
      <w:r w:rsidR="00A513E6" w:rsidRPr="00F36C4D">
        <w:rPr>
          <w:sz w:val="20"/>
          <w:szCs w:val="20"/>
        </w:rPr>
        <w:t xml:space="preserve"> </w:t>
      </w:r>
      <w:r w:rsidR="00CA4F5E" w:rsidRPr="00F36C4D">
        <w:rPr>
          <w:sz w:val="20"/>
          <w:szCs w:val="20"/>
        </w:rPr>
        <w:t xml:space="preserve">undergraduate </w:t>
      </w:r>
      <w:r w:rsidR="00A513E6" w:rsidRPr="00F36C4D">
        <w:rPr>
          <w:sz w:val="20"/>
          <w:szCs w:val="20"/>
        </w:rPr>
        <w:t>course</w:t>
      </w:r>
      <w:r w:rsidR="00CA4F5E" w:rsidRPr="00F36C4D">
        <w:rPr>
          <w:sz w:val="20"/>
          <w:szCs w:val="20"/>
        </w:rPr>
        <w:t>s focus</w:t>
      </w:r>
      <w:r w:rsidR="00A513E6" w:rsidRPr="00F36C4D">
        <w:rPr>
          <w:sz w:val="20"/>
          <w:szCs w:val="20"/>
        </w:rPr>
        <w:t xml:space="preserve"> on </w:t>
      </w:r>
      <w:r w:rsidR="00BA4A2E" w:rsidRPr="00F36C4D">
        <w:rPr>
          <w:sz w:val="20"/>
          <w:szCs w:val="20"/>
        </w:rPr>
        <w:t xml:space="preserve">the knowledge and skills needed </w:t>
      </w:r>
      <w:r w:rsidR="00564A08" w:rsidRPr="00F36C4D">
        <w:rPr>
          <w:sz w:val="20"/>
          <w:szCs w:val="20"/>
        </w:rPr>
        <w:t xml:space="preserve">to function on the cutting edge of accounting information systems and information technology. </w:t>
      </w:r>
      <w:r w:rsidR="00AA1F31">
        <w:rPr>
          <w:sz w:val="20"/>
          <w:szCs w:val="20"/>
        </w:rPr>
        <w:t>Educators who have included XBRL in their curriculum see it as “a real global opportunity for students to learn some skills that will be valued around the world” (Sheridan1)</w:t>
      </w:r>
      <w:r w:rsidR="008C75C1">
        <w:rPr>
          <w:sz w:val="20"/>
          <w:szCs w:val="20"/>
        </w:rPr>
        <w:t xml:space="preserve"> </w:t>
      </w:r>
    </w:p>
    <w:p w:rsidR="00EE4C67" w:rsidRDefault="00EE4C67" w:rsidP="00F36C4D">
      <w:pPr>
        <w:ind w:firstLine="720"/>
        <w:jc w:val="both"/>
        <w:rPr>
          <w:sz w:val="20"/>
          <w:szCs w:val="20"/>
        </w:rPr>
      </w:pPr>
    </w:p>
    <w:p w:rsidR="00700044" w:rsidRPr="00F36C4D" w:rsidRDefault="00A513E6" w:rsidP="00F36C4D">
      <w:pPr>
        <w:ind w:firstLine="720"/>
        <w:jc w:val="both"/>
        <w:rPr>
          <w:sz w:val="16"/>
          <w:szCs w:val="16"/>
        </w:rPr>
      </w:pPr>
      <w:r w:rsidRPr="00F36C4D">
        <w:rPr>
          <w:sz w:val="20"/>
          <w:szCs w:val="20"/>
        </w:rPr>
        <w:t xml:space="preserve">The purpose of this research was to determine </w:t>
      </w:r>
      <w:r w:rsidR="008449AC" w:rsidRPr="00F36C4D">
        <w:rPr>
          <w:sz w:val="20"/>
          <w:szCs w:val="20"/>
        </w:rPr>
        <w:t xml:space="preserve">to </w:t>
      </w:r>
      <w:r w:rsidRPr="00F36C4D">
        <w:rPr>
          <w:sz w:val="20"/>
          <w:szCs w:val="20"/>
        </w:rPr>
        <w:t>what</w:t>
      </w:r>
      <w:r w:rsidR="008449AC" w:rsidRPr="00F36C4D">
        <w:rPr>
          <w:sz w:val="20"/>
          <w:szCs w:val="20"/>
        </w:rPr>
        <w:t xml:space="preserve"> extent</w:t>
      </w:r>
      <w:r w:rsidR="00F85B3B" w:rsidRPr="00F36C4D">
        <w:rPr>
          <w:sz w:val="20"/>
          <w:szCs w:val="20"/>
        </w:rPr>
        <w:t>, if any</w:t>
      </w:r>
      <w:r w:rsidRPr="00F36C4D">
        <w:rPr>
          <w:sz w:val="20"/>
          <w:szCs w:val="20"/>
        </w:rPr>
        <w:t>, undergraduate</w:t>
      </w:r>
      <w:r w:rsidR="008449AC" w:rsidRPr="00F36C4D">
        <w:rPr>
          <w:sz w:val="20"/>
          <w:szCs w:val="20"/>
        </w:rPr>
        <w:t xml:space="preserve"> AIS students were exposed to XBRL</w:t>
      </w:r>
      <w:r w:rsidRPr="00F36C4D">
        <w:rPr>
          <w:sz w:val="20"/>
          <w:szCs w:val="20"/>
        </w:rPr>
        <w:t xml:space="preserve">.  </w:t>
      </w:r>
      <w:r w:rsidR="00640531" w:rsidRPr="00F36C4D">
        <w:rPr>
          <w:sz w:val="20"/>
          <w:szCs w:val="20"/>
        </w:rPr>
        <w:t>Deshmukh</w:t>
      </w:r>
      <w:r w:rsidR="00CA4F5E" w:rsidRPr="00F36C4D">
        <w:rPr>
          <w:sz w:val="20"/>
          <w:szCs w:val="20"/>
        </w:rPr>
        <w:t xml:space="preserve"> </w:t>
      </w:r>
      <w:r w:rsidR="007E00B2" w:rsidRPr="00F36C4D">
        <w:rPr>
          <w:sz w:val="20"/>
          <w:szCs w:val="20"/>
        </w:rPr>
        <w:t xml:space="preserve">(2006) </w:t>
      </w:r>
      <w:r w:rsidR="00CA4F5E" w:rsidRPr="00F36C4D">
        <w:rPr>
          <w:sz w:val="20"/>
          <w:szCs w:val="20"/>
        </w:rPr>
        <w:t>surveyed</w:t>
      </w:r>
      <w:r w:rsidR="007A02F1" w:rsidRPr="00F36C4D">
        <w:rPr>
          <w:sz w:val="20"/>
          <w:szCs w:val="20"/>
        </w:rPr>
        <w:t xml:space="preserve"> AIS instructors to determine whether XBRL should</w:t>
      </w:r>
      <w:r w:rsidR="008E1C05" w:rsidRPr="00F36C4D">
        <w:rPr>
          <w:sz w:val="20"/>
          <w:szCs w:val="20"/>
        </w:rPr>
        <w:t xml:space="preserve"> be covered in the curriculum and </w:t>
      </w:r>
      <w:r w:rsidR="007A02F1" w:rsidRPr="00F36C4D">
        <w:rPr>
          <w:sz w:val="20"/>
          <w:szCs w:val="20"/>
        </w:rPr>
        <w:t>the current need for instructional materials</w:t>
      </w:r>
      <w:r w:rsidR="008E1C05" w:rsidRPr="00F36C4D">
        <w:rPr>
          <w:sz w:val="20"/>
          <w:szCs w:val="20"/>
        </w:rPr>
        <w:t>.</w:t>
      </w:r>
      <w:r w:rsidR="007A02F1" w:rsidRPr="00F36C4D">
        <w:rPr>
          <w:sz w:val="20"/>
          <w:szCs w:val="20"/>
        </w:rPr>
        <w:t xml:space="preserve"> </w:t>
      </w:r>
      <w:r w:rsidR="00CA4F5E" w:rsidRPr="00F36C4D">
        <w:rPr>
          <w:sz w:val="20"/>
          <w:szCs w:val="20"/>
        </w:rPr>
        <w:t xml:space="preserve"> </w:t>
      </w:r>
      <w:r w:rsidR="00640531" w:rsidRPr="00F36C4D">
        <w:rPr>
          <w:sz w:val="20"/>
          <w:szCs w:val="20"/>
        </w:rPr>
        <w:t xml:space="preserve"> </w:t>
      </w:r>
      <w:r w:rsidR="007A02F1" w:rsidRPr="00F36C4D">
        <w:rPr>
          <w:sz w:val="20"/>
          <w:szCs w:val="20"/>
        </w:rPr>
        <w:t>Deshmukh says</w:t>
      </w:r>
      <w:r w:rsidR="00640531" w:rsidRPr="00F36C4D">
        <w:rPr>
          <w:sz w:val="20"/>
          <w:szCs w:val="20"/>
        </w:rPr>
        <w:t>, “A general consensus among the responding (AIS) faculty members was that there was a severe lack of instructional materials on the XBRL topic.  The most important teaching aids needed are XBRL tutorials, case materials a</w:t>
      </w:r>
      <w:r w:rsidR="007A02F1" w:rsidRPr="00F36C4D">
        <w:rPr>
          <w:sz w:val="20"/>
          <w:szCs w:val="20"/>
        </w:rPr>
        <w:t xml:space="preserve">nd coverage in textbooks. (86) </w:t>
      </w:r>
      <w:r w:rsidR="00F85B3B" w:rsidRPr="00F36C4D">
        <w:rPr>
          <w:sz w:val="20"/>
          <w:szCs w:val="20"/>
        </w:rPr>
        <w:t>Moreover, he says that,</w:t>
      </w:r>
      <w:r w:rsidR="00640531" w:rsidRPr="00F36C4D">
        <w:rPr>
          <w:sz w:val="20"/>
          <w:szCs w:val="20"/>
        </w:rPr>
        <w:t xml:space="preserve"> “most textbooks mention XBRL in </w:t>
      </w:r>
      <w:r w:rsidR="007A02F1" w:rsidRPr="00F36C4D">
        <w:rPr>
          <w:sz w:val="20"/>
          <w:szCs w:val="20"/>
        </w:rPr>
        <w:t xml:space="preserve">only a cursory fashion”. (86) </w:t>
      </w:r>
    </w:p>
    <w:p w:rsidR="007673C6" w:rsidRDefault="007673C6" w:rsidP="00F36C4D">
      <w:pPr>
        <w:ind w:firstLine="720"/>
        <w:jc w:val="both"/>
        <w:rPr>
          <w:sz w:val="20"/>
          <w:szCs w:val="20"/>
        </w:rPr>
      </w:pPr>
    </w:p>
    <w:p w:rsidR="009866A0" w:rsidRDefault="007A02F1" w:rsidP="007673C6">
      <w:pPr>
        <w:ind w:firstLine="720"/>
        <w:jc w:val="both"/>
        <w:rPr>
          <w:b/>
          <w:sz w:val="20"/>
          <w:szCs w:val="20"/>
        </w:rPr>
      </w:pPr>
      <w:r w:rsidRPr="00F36C4D">
        <w:rPr>
          <w:sz w:val="20"/>
          <w:szCs w:val="20"/>
        </w:rPr>
        <w:t>We chose to review AIS textbooks to obtain “first hand” information r</w:t>
      </w:r>
      <w:r w:rsidR="00780BDF" w:rsidRPr="00F36C4D">
        <w:rPr>
          <w:sz w:val="20"/>
          <w:szCs w:val="20"/>
        </w:rPr>
        <w:t xml:space="preserve">ather than surveying </w:t>
      </w:r>
      <w:r w:rsidRPr="00F36C4D">
        <w:rPr>
          <w:sz w:val="20"/>
          <w:szCs w:val="20"/>
        </w:rPr>
        <w:t xml:space="preserve">AIS </w:t>
      </w:r>
      <w:r w:rsidR="00780BDF" w:rsidRPr="00F36C4D">
        <w:rPr>
          <w:sz w:val="20"/>
          <w:szCs w:val="20"/>
        </w:rPr>
        <w:t>faculty</w:t>
      </w:r>
      <w:r w:rsidRPr="00F36C4D">
        <w:rPr>
          <w:sz w:val="20"/>
          <w:szCs w:val="20"/>
        </w:rPr>
        <w:t xml:space="preserve"> as done in the Deshukh </w:t>
      </w:r>
      <w:r w:rsidR="007E00B2" w:rsidRPr="00F36C4D">
        <w:rPr>
          <w:sz w:val="20"/>
          <w:szCs w:val="20"/>
        </w:rPr>
        <w:t xml:space="preserve">(2006) </w:t>
      </w:r>
      <w:r w:rsidRPr="00F36C4D">
        <w:rPr>
          <w:sz w:val="20"/>
          <w:szCs w:val="20"/>
        </w:rPr>
        <w:t xml:space="preserve">study. </w:t>
      </w:r>
      <w:r w:rsidR="00640531" w:rsidRPr="00F36C4D">
        <w:rPr>
          <w:sz w:val="20"/>
          <w:szCs w:val="20"/>
        </w:rPr>
        <w:t xml:space="preserve">We </w:t>
      </w:r>
      <w:r w:rsidR="008449AC" w:rsidRPr="00F36C4D">
        <w:rPr>
          <w:sz w:val="20"/>
          <w:szCs w:val="20"/>
        </w:rPr>
        <w:t>wanted to learn</w:t>
      </w:r>
      <w:r w:rsidR="00B76F81" w:rsidRPr="00F36C4D">
        <w:rPr>
          <w:sz w:val="20"/>
          <w:szCs w:val="20"/>
        </w:rPr>
        <w:t xml:space="preserve"> </w:t>
      </w:r>
      <w:r w:rsidRPr="00F36C4D">
        <w:rPr>
          <w:sz w:val="20"/>
          <w:szCs w:val="20"/>
        </w:rPr>
        <w:t>the extent of textbook coverage of</w:t>
      </w:r>
      <w:r w:rsidR="00780BDF" w:rsidRPr="00F36C4D">
        <w:rPr>
          <w:sz w:val="20"/>
          <w:szCs w:val="20"/>
        </w:rPr>
        <w:t xml:space="preserve"> XBRL and </w:t>
      </w:r>
      <w:r w:rsidR="001E467D" w:rsidRPr="00F36C4D">
        <w:rPr>
          <w:sz w:val="20"/>
          <w:szCs w:val="20"/>
        </w:rPr>
        <w:t xml:space="preserve">to </w:t>
      </w:r>
      <w:r w:rsidR="00780BDF" w:rsidRPr="00F36C4D">
        <w:rPr>
          <w:sz w:val="20"/>
          <w:szCs w:val="20"/>
        </w:rPr>
        <w:t xml:space="preserve">determine </w:t>
      </w:r>
      <w:r w:rsidR="00B76F81" w:rsidRPr="00F36C4D">
        <w:rPr>
          <w:sz w:val="20"/>
          <w:szCs w:val="20"/>
        </w:rPr>
        <w:t>if textbook</w:t>
      </w:r>
      <w:r w:rsidR="00780BDF" w:rsidRPr="00F36C4D">
        <w:rPr>
          <w:sz w:val="20"/>
          <w:szCs w:val="20"/>
        </w:rPr>
        <w:t xml:space="preserve"> coverage has improved since Deshmukh’s</w:t>
      </w:r>
      <w:r w:rsidR="00B76F81" w:rsidRPr="00F36C4D">
        <w:rPr>
          <w:sz w:val="20"/>
          <w:szCs w:val="20"/>
        </w:rPr>
        <w:t xml:space="preserve"> </w:t>
      </w:r>
      <w:r w:rsidR="007E00B2" w:rsidRPr="00F36C4D">
        <w:rPr>
          <w:sz w:val="20"/>
          <w:szCs w:val="20"/>
        </w:rPr>
        <w:t xml:space="preserve">(2006) </w:t>
      </w:r>
      <w:r w:rsidR="00B76F81" w:rsidRPr="00F36C4D">
        <w:rPr>
          <w:sz w:val="20"/>
          <w:szCs w:val="20"/>
        </w:rPr>
        <w:t xml:space="preserve">study.  </w:t>
      </w:r>
      <w:r w:rsidR="00A513E6" w:rsidRPr="00F36C4D">
        <w:rPr>
          <w:sz w:val="20"/>
          <w:szCs w:val="20"/>
        </w:rPr>
        <w:t>Recent edit</w:t>
      </w:r>
      <w:r w:rsidR="00564A08" w:rsidRPr="00F36C4D">
        <w:rPr>
          <w:sz w:val="20"/>
          <w:szCs w:val="20"/>
        </w:rPr>
        <w:t xml:space="preserve">ions of </w:t>
      </w:r>
      <w:r w:rsidR="00780BDF" w:rsidRPr="00F36C4D">
        <w:rPr>
          <w:sz w:val="20"/>
          <w:szCs w:val="20"/>
        </w:rPr>
        <w:t xml:space="preserve">ten </w:t>
      </w:r>
      <w:r w:rsidR="00564A08" w:rsidRPr="00F36C4D">
        <w:rPr>
          <w:sz w:val="20"/>
          <w:szCs w:val="20"/>
        </w:rPr>
        <w:t xml:space="preserve">popular AIS </w:t>
      </w:r>
      <w:r w:rsidR="00B76F81" w:rsidRPr="00F36C4D">
        <w:rPr>
          <w:sz w:val="20"/>
          <w:szCs w:val="20"/>
        </w:rPr>
        <w:t xml:space="preserve">textbooks were reviewed.  </w:t>
      </w:r>
      <w:r w:rsidR="00A513E6" w:rsidRPr="00F36C4D">
        <w:rPr>
          <w:sz w:val="20"/>
          <w:szCs w:val="20"/>
        </w:rPr>
        <w:t>In addition, course syllabi of college fa</w:t>
      </w:r>
      <w:r w:rsidR="00564A08" w:rsidRPr="00F36C4D">
        <w:rPr>
          <w:sz w:val="20"/>
          <w:szCs w:val="20"/>
        </w:rPr>
        <w:t>culty who taught AIS</w:t>
      </w:r>
      <w:r w:rsidR="00A513E6" w:rsidRPr="00F36C4D">
        <w:rPr>
          <w:sz w:val="20"/>
          <w:szCs w:val="20"/>
        </w:rPr>
        <w:t xml:space="preserve"> were obtained </w:t>
      </w:r>
      <w:r w:rsidR="00B76F81" w:rsidRPr="00F36C4D">
        <w:rPr>
          <w:sz w:val="20"/>
          <w:szCs w:val="20"/>
        </w:rPr>
        <w:t>and analyzed.  Deshmush (2006) surveyed AIS instructors to determine AIS faculty preparation and perceptions regarding XBRL.  W</w:t>
      </w:r>
      <w:r w:rsidR="008449AC" w:rsidRPr="00F36C4D">
        <w:rPr>
          <w:sz w:val="20"/>
          <w:szCs w:val="20"/>
        </w:rPr>
        <w:t>e believe</w:t>
      </w:r>
      <w:r w:rsidR="00BF62C8" w:rsidRPr="00F36C4D">
        <w:rPr>
          <w:sz w:val="20"/>
          <w:szCs w:val="20"/>
        </w:rPr>
        <w:t>d</w:t>
      </w:r>
      <w:r w:rsidR="008449AC" w:rsidRPr="00F36C4D">
        <w:rPr>
          <w:sz w:val="20"/>
          <w:szCs w:val="20"/>
        </w:rPr>
        <w:t xml:space="preserve"> that examining AIS</w:t>
      </w:r>
      <w:r w:rsidR="00B76F81" w:rsidRPr="00F36C4D">
        <w:rPr>
          <w:sz w:val="20"/>
          <w:szCs w:val="20"/>
        </w:rPr>
        <w:t xml:space="preserve"> course syllabi provi</w:t>
      </w:r>
      <w:r w:rsidR="008449AC" w:rsidRPr="00F36C4D">
        <w:rPr>
          <w:sz w:val="20"/>
          <w:szCs w:val="20"/>
        </w:rPr>
        <w:t>de</w:t>
      </w:r>
      <w:r w:rsidR="00BF62C8" w:rsidRPr="00F36C4D">
        <w:rPr>
          <w:sz w:val="20"/>
          <w:szCs w:val="20"/>
        </w:rPr>
        <w:t>d</w:t>
      </w:r>
      <w:r w:rsidR="00F85B3B" w:rsidRPr="00F36C4D">
        <w:rPr>
          <w:sz w:val="20"/>
          <w:szCs w:val="20"/>
        </w:rPr>
        <w:t xml:space="preserve"> yet a</w:t>
      </w:r>
      <w:r w:rsidR="00BF62C8" w:rsidRPr="00F36C4D">
        <w:rPr>
          <w:sz w:val="20"/>
          <w:szCs w:val="20"/>
        </w:rPr>
        <w:t xml:space="preserve">nother perspective.  This </w:t>
      </w:r>
      <w:r w:rsidR="00F85B3B" w:rsidRPr="00F36C4D">
        <w:rPr>
          <w:sz w:val="20"/>
          <w:szCs w:val="20"/>
        </w:rPr>
        <w:t>determine</w:t>
      </w:r>
      <w:r w:rsidR="00BF62C8" w:rsidRPr="00F36C4D">
        <w:rPr>
          <w:sz w:val="20"/>
          <w:szCs w:val="20"/>
        </w:rPr>
        <w:t>d</w:t>
      </w:r>
      <w:r w:rsidR="00B76F81" w:rsidRPr="00F36C4D">
        <w:rPr>
          <w:sz w:val="20"/>
          <w:szCs w:val="20"/>
        </w:rPr>
        <w:t xml:space="preserve"> whether</w:t>
      </w:r>
      <w:r w:rsidR="008449AC" w:rsidRPr="00F36C4D">
        <w:rPr>
          <w:sz w:val="20"/>
          <w:szCs w:val="20"/>
        </w:rPr>
        <w:t>,</w:t>
      </w:r>
      <w:r w:rsidR="00B76F81" w:rsidRPr="00F36C4D">
        <w:rPr>
          <w:sz w:val="20"/>
          <w:szCs w:val="20"/>
        </w:rPr>
        <w:t xml:space="preserve"> and to what extent</w:t>
      </w:r>
      <w:r w:rsidR="008449AC" w:rsidRPr="00F36C4D">
        <w:rPr>
          <w:sz w:val="20"/>
          <w:szCs w:val="20"/>
        </w:rPr>
        <w:t>,</w:t>
      </w:r>
      <w:r w:rsidR="00BF62C8" w:rsidRPr="00F36C4D">
        <w:rPr>
          <w:sz w:val="20"/>
          <w:szCs w:val="20"/>
        </w:rPr>
        <w:t xml:space="preserve"> XBRL was</w:t>
      </w:r>
      <w:r w:rsidR="00B76F81" w:rsidRPr="00F36C4D">
        <w:rPr>
          <w:sz w:val="20"/>
          <w:szCs w:val="20"/>
        </w:rPr>
        <w:t xml:space="preserve"> taught to AIS undergraduate students.</w:t>
      </w:r>
    </w:p>
    <w:p w:rsidR="009C176C" w:rsidRDefault="009C176C" w:rsidP="00F36C4D">
      <w:pPr>
        <w:jc w:val="center"/>
        <w:rPr>
          <w:b/>
          <w:sz w:val="20"/>
          <w:szCs w:val="20"/>
        </w:rPr>
      </w:pPr>
    </w:p>
    <w:p w:rsidR="00A513E6" w:rsidRPr="00F36C4D" w:rsidRDefault="00A513E6" w:rsidP="00F36C4D">
      <w:pPr>
        <w:jc w:val="center"/>
        <w:rPr>
          <w:b/>
          <w:sz w:val="20"/>
          <w:szCs w:val="20"/>
        </w:rPr>
      </w:pPr>
      <w:r w:rsidRPr="00F36C4D">
        <w:rPr>
          <w:b/>
          <w:sz w:val="20"/>
          <w:szCs w:val="20"/>
        </w:rPr>
        <w:t>TEXTBOOK REVIEWS</w:t>
      </w:r>
    </w:p>
    <w:p w:rsidR="008E1C05" w:rsidRPr="00F36C4D" w:rsidRDefault="008E1C05" w:rsidP="00E66B79">
      <w:pPr>
        <w:rPr>
          <w:sz w:val="16"/>
          <w:szCs w:val="16"/>
        </w:rPr>
      </w:pPr>
    </w:p>
    <w:p w:rsidR="00A513E6" w:rsidRPr="00F36C4D" w:rsidRDefault="003507E2" w:rsidP="00E66B79">
      <w:pPr>
        <w:rPr>
          <w:b/>
          <w:sz w:val="20"/>
          <w:szCs w:val="20"/>
        </w:rPr>
      </w:pPr>
      <w:r w:rsidRPr="00F36C4D">
        <w:rPr>
          <w:b/>
          <w:sz w:val="20"/>
          <w:szCs w:val="20"/>
        </w:rPr>
        <w:t>DESIGN OF THE REVIEW PROCESS</w:t>
      </w:r>
    </w:p>
    <w:p w:rsidR="00A513E6" w:rsidRPr="00F36C4D" w:rsidRDefault="00A513E6" w:rsidP="008E1C05">
      <w:pPr>
        <w:ind w:firstLine="720"/>
        <w:rPr>
          <w:sz w:val="20"/>
          <w:szCs w:val="20"/>
        </w:rPr>
      </w:pPr>
      <w:r w:rsidRPr="00F36C4D">
        <w:rPr>
          <w:sz w:val="20"/>
          <w:szCs w:val="20"/>
        </w:rPr>
        <w:t>We designed our review process of the textbooks by asking the following questions:</w:t>
      </w:r>
    </w:p>
    <w:p w:rsidR="00F36C4D" w:rsidRPr="00F36C4D" w:rsidRDefault="00F36C4D" w:rsidP="008E1C05">
      <w:pPr>
        <w:ind w:firstLine="720"/>
        <w:rPr>
          <w:sz w:val="10"/>
          <w:szCs w:val="10"/>
        </w:rPr>
      </w:pPr>
    </w:p>
    <w:p w:rsidR="00A513E6" w:rsidRPr="00F36C4D" w:rsidRDefault="00A513E6" w:rsidP="00F36C4D">
      <w:pPr>
        <w:ind w:left="1008" w:hanging="288"/>
        <w:jc w:val="both"/>
        <w:rPr>
          <w:sz w:val="19"/>
          <w:szCs w:val="19"/>
        </w:rPr>
      </w:pPr>
      <w:r w:rsidRPr="00F36C4D">
        <w:rPr>
          <w:sz w:val="19"/>
          <w:szCs w:val="19"/>
        </w:rPr>
        <w:t>1. What was the total number of pages</w:t>
      </w:r>
      <w:r w:rsidR="00F13A7B">
        <w:rPr>
          <w:sz w:val="19"/>
          <w:szCs w:val="19"/>
        </w:rPr>
        <w:t xml:space="preserve"> in the textbook</w:t>
      </w:r>
      <w:r w:rsidRPr="00F36C4D">
        <w:rPr>
          <w:sz w:val="19"/>
          <w:szCs w:val="19"/>
        </w:rPr>
        <w:t xml:space="preserve">, and how many pages specifically were devoted to </w:t>
      </w:r>
      <w:r w:rsidR="00DC6E9A" w:rsidRPr="00F36C4D">
        <w:rPr>
          <w:sz w:val="19"/>
          <w:szCs w:val="19"/>
        </w:rPr>
        <w:t>XBRL?</w:t>
      </w:r>
      <w:r w:rsidRPr="00F36C4D">
        <w:rPr>
          <w:sz w:val="19"/>
          <w:szCs w:val="19"/>
        </w:rPr>
        <w:t xml:space="preserve"> </w:t>
      </w:r>
      <w:r w:rsidR="00C42861" w:rsidRPr="00F36C4D">
        <w:rPr>
          <w:sz w:val="19"/>
          <w:szCs w:val="19"/>
        </w:rPr>
        <w:t xml:space="preserve"> </w:t>
      </w:r>
      <w:r w:rsidRPr="00F36C4D">
        <w:rPr>
          <w:sz w:val="19"/>
          <w:szCs w:val="19"/>
        </w:rPr>
        <w:t>This provided us with general information about how the authors weighted</w:t>
      </w:r>
      <w:r w:rsidR="00564A08" w:rsidRPr="00F36C4D">
        <w:rPr>
          <w:sz w:val="19"/>
          <w:szCs w:val="19"/>
        </w:rPr>
        <w:t xml:space="preserve"> XBRL</w:t>
      </w:r>
      <w:r w:rsidRPr="00F36C4D">
        <w:rPr>
          <w:sz w:val="19"/>
          <w:szCs w:val="19"/>
        </w:rPr>
        <w:t xml:space="preserve"> relative to other topics in their textbooks.</w:t>
      </w:r>
    </w:p>
    <w:p w:rsidR="00F36C4D" w:rsidRPr="00F36C4D" w:rsidRDefault="00F36C4D" w:rsidP="00F36C4D">
      <w:pPr>
        <w:ind w:left="1008" w:hanging="288"/>
        <w:jc w:val="both"/>
        <w:rPr>
          <w:sz w:val="10"/>
          <w:szCs w:val="10"/>
        </w:rPr>
      </w:pPr>
    </w:p>
    <w:p w:rsidR="00A513E6" w:rsidRPr="00F36C4D" w:rsidRDefault="00A513E6" w:rsidP="00F36C4D">
      <w:pPr>
        <w:ind w:left="1008" w:hanging="288"/>
        <w:jc w:val="both"/>
        <w:rPr>
          <w:sz w:val="19"/>
          <w:szCs w:val="19"/>
        </w:rPr>
      </w:pPr>
      <w:r w:rsidRPr="00F36C4D">
        <w:rPr>
          <w:sz w:val="19"/>
          <w:szCs w:val="19"/>
        </w:rPr>
        <w:t>2. What was the total number of chapters</w:t>
      </w:r>
      <w:r w:rsidR="00F13A7B">
        <w:rPr>
          <w:sz w:val="19"/>
          <w:szCs w:val="19"/>
        </w:rPr>
        <w:t xml:space="preserve"> in each textbook</w:t>
      </w:r>
      <w:r w:rsidRPr="00F36C4D">
        <w:rPr>
          <w:sz w:val="19"/>
          <w:szCs w:val="19"/>
        </w:rPr>
        <w:t>, a</w:t>
      </w:r>
      <w:r w:rsidR="00564A08" w:rsidRPr="00F36C4D">
        <w:rPr>
          <w:sz w:val="19"/>
          <w:szCs w:val="19"/>
        </w:rPr>
        <w:t>nd how many chapters covered XBRL</w:t>
      </w:r>
      <w:r w:rsidRPr="00F36C4D">
        <w:rPr>
          <w:sz w:val="19"/>
          <w:szCs w:val="19"/>
        </w:rPr>
        <w:t>? This question followed the first ste</w:t>
      </w:r>
      <w:r w:rsidR="00564A08" w:rsidRPr="00F36C4D">
        <w:rPr>
          <w:sz w:val="19"/>
          <w:szCs w:val="19"/>
        </w:rPr>
        <w:t>p, clearly identifying where XBRL</w:t>
      </w:r>
      <w:r w:rsidRPr="00F36C4D">
        <w:rPr>
          <w:sz w:val="19"/>
          <w:szCs w:val="19"/>
        </w:rPr>
        <w:t xml:space="preserve"> appeared. </w:t>
      </w:r>
    </w:p>
    <w:p w:rsidR="00F36C4D" w:rsidRPr="00F36C4D" w:rsidRDefault="00F36C4D" w:rsidP="00F36C4D">
      <w:pPr>
        <w:ind w:left="1008" w:hanging="288"/>
        <w:jc w:val="both"/>
        <w:rPr>
          <w:sz w:val="12"/>
          <w:szCs w:val="12"/>
        </w:rPr>
      </w:pPr>
    </w:p>
    <w:p w:rsidR="00A513E6" w:rsidRPr="00F36C4D" w:rsidRDefault="00A513E6" w:rsidP="00F36C4D">
      <w:pPr>
        <w:ind w:left="1008" w:hanging="288"/>
        <w:jc w:val="both"/>
        <w:rPr>
          <w:sz w:val="19"/>
          <w:szCs w:val="19"/>
        </w:rPr>
      </w:pPr>
      <w:r w:rsidRPr="00F36C4D">
        <w:rPr>
          <w:sz w:val="19"/>
          <w:szCs w:val="19"/>
        </w:rPr>
        <w:t xml:space="preserve">3. </w:t>
      </w:r>
      <w:r w:rsidR="00BF62C8" w:rsidRPr="00F36C4D">
        <w:rPr>
          <w:sz w:val="19"/>
          <w:szCs w:val="19"/>
        </w:rPr>
        <w:t>Was</w:t>
      </w:r>
      <w:r w:rsidR="00564A08" w:rsidRPr="00F36C4D">
        <w:rPr>
          <w:sz w:val="19"/>
          <w:szCs w:val="19"/>
        </w:rPr>
        <w:t xml:space="preserve"> XBRL</w:t>
      </w:r>
      <w:r w:rsidRPr="00F36C4D">
        <w:rPr>
          <w:sz w:val="19"/>
          <w:szCs w:val="19"/>
        </w:rPr>
        <w:t xml:space="preserve"> a standalone chapt</w:t>
      </w:r>
      <w:r w:rsidR="00780BDF" w:rsidRPr="00F36C4D">
        <w:rPr>
          <w:sz w:val="19"/>
          <w:szCs w:val="19"/>
        </w:rPr>
        <w:t xml:space="preserve">er </w:t>
      </w:r>
      <w:r w:rsidRPr="00F36C4D">
        <w:rPr>
          <w:sz w:val="19"/>
          <w:szCs w:val="19"/>
        </w:rPr>
        <w:t>or a major topic in a chapter?  Question 2 prese</w:t>
      </w:r>
      <w:r w:rsidR="00B76F81" w:rsidRPr="00F36C4D">
        <w:rPr>
          <w:sz w:val="19"/>
          <w:szCs w:val="19"/>
        </w:rPr>
        <w:t>nted a partial picture about XBRL</w:t>
      </w:r>
      <w:r w:rsidRPr="00F36C4D">
        <w:rPr>
          <w:sz w:val="19"/>
          <w:szCs w:val="19"/>
        </w:rPr>
        <w:t xml:space="preserve"> </w:t>
      </w:r>
      <w:r w:rsidR="00F85B3B" w:rsidRPr="00F36C4D">
        <w:rPr>
          <w:sz w:val="19"/>
          <w:szCs w:val="19"/>
        </w:rPr>
        <w:t xml:space="preserve">coverage. Different authors had </w:t>
      </w:r>
      <w:r w:rsidRPr="00F36C4D">
        <w:rPr>
          <w:sz w:val="19"/>
          <w:szCs w:val="19"/>
        </w:rPr>
        <w:t xml:space="preserve">different approaches in discussing a topic. For example, there were </w:t>
      </w:r>
      <w:r w:rsidR="0038241A" w:rsidRPr="00F36C4D">
        <w:rPr>
          <w:sz w:val="19"/>
          <w:szCs w:val="19"/>
        </w:rPr>
        <w:t>some textbook authors that only briefly mentioned</w:t>
      </w:r>
      <w:r w:rsidR="00780BDF" w:rsidRPr="00F36C4D">
        <w:rPr>
          <w:sz w:val="19"/>
          <w:szCs w:val="19"/>
        </w:rPr>
        <w:t xml:space="preserve"> XBRL</w:t>
      </w:r>
      <w:r w:rsidR="0038241A" w:rsidRPr="00F36C4D">
        <w:rPr>
          <w:sz w:val="19"/>
          <w:szCs w:val="19"/>
        </w:rPr>
        <w:t xml:space="preserve"> whereas others chose to discuss XBRL </w:t>
      </w:r>
      <w:r w:rsidRPr="00F36C4D">
        <w:rPr>
          <w:sz w:val="19"/>
          <w:szCs w:val="19"/>
        </w:rPr>
        <w:t xml:space="preserve">in a separate chapter, or put it as a major topic in a chapter. We examined these different types of arrangements. </w:t>
      </w:r>
    </w:p>
    <w:p w:rsidR="00F36C4D" w:rsidRPr="00F36C4D" w:rsidRDefault="00F36C4D" w:rsidP="00F36C4D">
      <w:pPr>
        <w:ind w:left="1008" w:hanging="288"/>
        <w:jc w:val="both"/>
        <w:rPr>
          <w:sz w:val="14"/>
          <w:szCs w:val="14"/>
        </w:rPr>
      </w:pPr>
    </w:p>
    <w:p w:rsidR="00A513E6" w:rsidRPr="00F36C4D" w:rsidRDefault="00A513E6" w:rsidP="00F36C4D">
      <w:pPr>
        <w:ind w:left="1008" w:hanging="288"/>
        <w:jc w:val="both"/>
        <w:rPr>
          <w:sz w:val="19"/>
          <w:szCs w:val="19"/>
        </w:rPr>
      </w:pPr>
      <w:r w:rsidRPr="00F36C4D">
        <w:rPr>
          <w:sz w:val="19"/>
          <w:szCs w:val="19"/>
        </w:rPr>
        <w:t xml:space="preserve">4. How many </w:t>
      </w:r>
      <w:r w:rsidR="00B76F81" w:rsidRPr="00F36C4D">
        <w:rPr>
          <w:sz w:val="19"/>
          <w:szCs w:val="19"/>
        </w:rPr>
        <w:t xml:space="preserve">questions, </w:t>
      </w:r>
      <w:r w:rsidRPr="00F36C4D">
        <w:rPr>
          <w:sz w:val="19"/>
          <w:szCs w:val="19"/>
        </w:rPr>
        <w:t xml:space="preserve">problems </w:t>
      </w:r>
      <w:r w:rsidR="00B76F81" w:rsidRPr="00F36C4D">
        <w:rPr>
          <w:sz w:val="19"/>
          <w:szCs w:val="19"/>
        </w:rPr>
        <w:t>and cases</w:t>
      </w:r>
      <w:r w:rsidR="00BF62C8" w:rsidRPr="00F36C4D">
        <w:rPr>
          <w:sz w:val="19"/>
          <w:szCs w:val="19"/>
        </w:rPr>
        <w:t xml:space="preserve"> were</w:t>
      </w:r>
      <w:r w:rsidR="00564A08" w:rsidRPr="00F36C4D">
        <w:rPr>
          <w:sz w:val="19"/>
          <w:szCs w:val="19"/>
        </w:rPr>
        <w:t xml:space="preserve"> related to XBRL</w:t>
      </w:r>
      <w:r w:rsidRPr="00F36C4D">
        <w:rPr>
          <w:sz w:val="19"/>
          <w:szCs w:val="19"/>
        </w:rPr>
        <w:t>? This told us if st</w:t>
      </w:r>
      <w:r w:rsidR="00564A08" w:rsidRPr="00F36C4D">
        <w:rPr>
          <w:sz w:val="19"/>
          <w:szCs w:val="19"/>
        </w:rPr>
        <w:t>udents had a chance to apply XBRL</w:t>
      </w:r>
      <w:r w:rsidRPr="00F36C4D">
        <w:rPr>
          <w:sz w:val="19"/>
          <w:szCs w:val="19"/>
        </w:rPr>
        <w:t xml:space="preserve"> theory to practice.</w:t>
      </w:r>
    </w:p>
    <w:p w:rsidR="008E1C05" w:rsidRPr="00F36C4D" w:rsidRDefault="008E1C05" w:rsidP="00E66B79">
      <w:pPr>
        <w:rPr>
          <w:sz w:val="10"/>
          <w:szCs w:val="10"/>
        </w:rPr>
      </w:pPr>
    </w:p>
    <w:p w:rsidR="00A513E6" w:rsidRPr="00F36C4D" w:rsidRDefault="003507E2" w:rsidP="00F36C4D">
      <w:pPr>
        <w:jc w:val="center"/>
        <w:rPr>
          <w:b/>
          <w:sz w:val="20"/>
          <w:szCs w:val="20"/>
        </w:rPr>
      </w:pPr>
      <w:r w:rsidRPr="00F36C4D">
        <w:rPr>
          <w:b/>
          <w:sz w:val="20"/>
          <w:szCs w:val="20"/>
        </w:rPr>
        <w:t>RESULT</w:t>
      </w:r>
      <w:r w:rsidR="00B65EA6" w:rsidRPr="00F36C4D">
        <w:rPr>
          <w:b/>
          <w:sz w:val="20"/>
          <w:szCs w:val="20"/>
        </w:rPr>
        <w:t>S</w:t>
      </w:r>
      <w:r w:rsidRPr="00F36C4D">
        <w:rPr>
          <w:b/>
          <w:sz w:val="20"/>
          <w:szCs w:val="20"/>
        </w:rPr>
        <w:t xml:space="preserve"> OF THE REVIEW</w:t>
      </w:r>
    </w:p>
    <w:p w:rsidR="00700044" w:rsidRPr="00F36C4D" w:rsidRDefault="00700044" w:rsidP="00E66B79">
      <w:pPr>
        <w:rPr>
          <w:b/>
          <w:sz w:val="10"/>
          <w:szCs w:val="10"/>
        </w:rPr>
      </w:pPr>
    </w:p>
    <w:p w:rsidR="003409FE" w:rsidRDefault="00F85B3B" w:rsidP="008E1C05">
      <w:pPr>
        <w:ind w:firstLine="720"/>
        <w:rPr>
          <w:sz w:val="20"/>
          <w:szCs w:val="20"/>
        </w:rPr>
      </w:pPr>
      <w:r w:rsidRPr="00F36C4D">
        <w:rPr>
          <w:sz w:val="20"/>
          <w:szCs w:val="20"/>
        </w:rPr>
        <w:t>We reviewed ten</w:t>
      </w:r>
      <w:r w:rsidR="00172835" w:rsidRPr="00F36C4D">
        <w:rPr>
          <w:sz w:val="20"/>
          <w:szCs w:val="20"/>
        </w:rPr>
        <w:t xml:space="preserve"> </w:t>
      </w:r>
      <w:r w:rsidR="00A513E6" w:rsidRPr="00F36C4D">
        <w:rPr>
          <w:sz w:val="20"/>
          <w:szCs w:val="20"/>
        </w:rPr>
        <w:t>college textbooks</w:t>
      </w:r>
      <w:r w:rsidR="00082E5F" w:rsidRPr="00F36C4D">
        <w:rPr>
          <w:sz w:val="20"/>
          <w:szCs w:val="20"/>
        </w:rPr>
        <w:t xml:space="preserve"> used in AIS courses</w:t>
      </w:r>
      <w:r w:rsidR="00A513E6" w:rsidRPr="00F36C4D">
        <w:rPr>
          <w:sz w:val="20"/>
          <w:szCs w:val="20"/>
        </w:rPr>
        <w:t xml:space="preserve"> and summarized the results in Table</w:t>
      </w:r>
      <w:r w:rsidR="00973D59" w:rsidRPr="00F36C4D">
        <w:rPr>
          <w:sz w:val="20"/>
          <w:szCs w:val="20"/>
        </w:rPr>
        <w:t xml:space="preserve"> 1</w:t>
      </w:r>
      <w:r w:rsidR="005B1F68">
        <w:rPr>
          <w:sz w:val="20"/>
          <w:szCs w:val="20"/>
        </w:rPr>
        <w:t xml:space="preserve"> and 2</w:t>
      </w:r>
      <w:r w:rsidR="00973D59" w:rsidRPr="00F36C4D">
        <w:rPr>
          <w:sz w:val="20"/>
          <w:szCs w:val="20"/>
        </w:rPr>
        <w:t xml:space="preserve">. We found that all textbooks </w:t>
      </w:r>
      <w:r w:rsidR="00184B4E" w:rsidRPr="00F36C4D">
        <w:rPr>
          <w:sz w:val="20"/>
          <w:szCs w:val="20"/>
        </w:rPr>
        <w:t>discussed</w:t>
      </w:r>
      <w:r w:rsidR="00973D59" w:rsidRPr="00F36C4D">
        <w:rPr>
          <w:sz w:val="20"/>
          <w:szCs w:val="20"/>
        </w:rPr>
        <w:t xml:space="preserve"> XBRL.  </w:t>
      </w:r>
      <w:r w:rsidR="00184B4E" w:rsidRPr="00F36C4D">
        <w:rPr>
          <w:sz w:val="20"/>
          <w:szCs w:val="20"/>
        </w:rPr>
        <w:t xml:space="preserve">However, the amount of discussion varied greatly.  </w:t>
      </w:r>
      <w:r w:rsidR="00973D59" w:rsidRPr="00F36C4D">
        <w:rPr>
          <w:sz w:val="20"/>
          <w:szCs w:val="20"/>
        </w:rPr>
        <w:t>T</w:t>
      </w:r>
      <w:r w:rsidR="00A513E6" w:rsidRPr="00F36C4D">
        <w:rPr>
          <w:sz w:val="20"/>
          <w:szCs w:val="20"/>
        </w:rPr>
        <w:t xml:space="preserve">he </w:t>
      </w:r>
      <w:r w:rsidR="00973D59" w:rsidRPr="00F36C4D">
        <w:rPr>
          <w:sz w:val="20"/>
          <w:szCs w:val="20"/>
        </w:rPr>
        <w:t>number of pag</w:t>
      </w:r>
      <w:r w:rsidR="00082E5F" w:rsidRPr="00F36C4D">
        <w:rPr>
          <w:sz w:val="20"/>
          <w:szCs w:val="20"/>
        </w:rPr>
        <w:t>es devoted to XBRL ranged from 1</w:t>
      </w:r>
      <w:r w:rsidR="00973D59" w:rsidRPr="00F36C4D">
        <w:rPr>
          <w:sz w:val="20"/>
          <w:szCs w:val="20"/>
        </w:rPr>
        <w:t xml:space="preserve"> to 18, and the </w:t>
      </w:r>
      <w:r w:rsidR="00A513E6" w:rsidRPr="00F36C4D">
        <w:rPr>
          <w:sz w:val="20"/>
          <w:szCs w:val="20"/>
        </w:rPr>
        <w:t>percentage of pages</w:t>
      </w:r>
      <w:r w:rsidR="00184B4E" w:rsidRPr="00F36C4D">
        <w:rPr>
          <w:sz w:val="20"/>
          <w:szCs w:val="20"/>
        </w:rPr>
        <w:t xml:space="preserve"> </w:t>
      </w:r>
      <w:r w:rsidR="00973D59" w:rsidRPr="00F36C4D">
        <w:rPr>
          <w:sz w:val="20"/>
          <w:szCs w:val="20"/>
        </w:rPr>
        <w:t xml:space="preserve">ranged </w:t>
      </w:r>
      <w:r w:rsidRPr="00F36C4D">
        <w:rPr>
          <w:sz w:val="20"/>
          <w:szCs w:val="20"/>
        </w:rPr>
        <w:t>from 0.00</w:t>
      </w:r>
      <w:r w:rsidR="00973D59" w:rsidRPr="00F36C4D">
        <w:rPr>
          <w:sz w:val="20"/>
          <w:szCs w:val="20"/>
        </w:rPr>
        <w:t>% to 4.31</w:t>
      </w:r>
      <w:r w:rsidR="00184B4E" w:rsidRPr="00F36C4D">
        <w:rPr>
          <w:sz w:val="20"/>
          <w:szCs w:val="20"/>
        </w:rPr>
        <w:t>%. The number of chapters devoted solely to XBRL</w:t>
      </w:r>
      <w:r w:rsidR="00973D59" w:rsidRPr="00F36C4D">
        <w:rPr>
          <w:sz w:val="20"/>
          <w:szCs w:val="20"/>
        </w:rPr>
        <w:t xml:space="preserve"> ranged from 0 to 1</w:t>
      </w:r>
      <w:r w:rsidR="00082E5F" w:rsidRPr="00F36C4D">
        <w:rPr>
          <w:sz w:val="20"/>
          <w:szCs w:val="20"/>
        </w:rPr>
        <w:t xml:space="preserve">.  </w:t>
      </w:r>
      <w:r w:rsidR="00184B4E" w:rsidRPr="00F36C4D">
        <w:rPr>
          <w:sz w:val="20"/>
          <w:szCs w:val="20"/>
        </w:rPr>
        <w:t>XB</w:t>
      </w:r>
      <w:r w:rsidR="00C21C55">
        <w:rPr>
          <w:sz w:val="20"/>
          <w:szCs w:val="20"/>
        </w:rPr>
        <w:t>RL</w:t>
      </w:r>
      <w:r w:rsidR="00184B4E" w:rsidRPr="00F36C4D">
        <w:rPr>
          <w:sz w:val="20"/>
          <w:szCs w:val="20"/>
        </w:rPr>
        <w:t xml:space="preserve"> was a standalone chapter in only one textbook. </w:t>
      </w:r>
      <w:r w:rsidR="00973D59" w:rsidRPr="00F36C4D">
        <w:rPr>
          <w:sz w:val="20"/>
          <w:szCs w:val="20"/>
        </w:rPr>
        <w:t xml:space="preserve">In 5 </w:t>
      </w:r>
      <w:r w:rsidR="00A513E6" w:rsidRPr="00F36C4D">
        <w:rPr>
          <w:sz w:val="20"/>
          <w:szCs w:val="20"/>
        </w:rPr>
        <w:t>o</w:t>
      </w:r>
      <w:r w:rsidR="00973D59" w:rsidRPr="00F36C4D">
        <w:rPr>
          <w:sz w:val="20"/>
          <w:szCs w:val="20"/>
        </w:rPr>
        <w:t>f the 10 textbooks, the authors put XBRL as a section</w:t>
      </w:r>
      <w:r w:rsidR="00A513E6" w:rsidRPr="00F36C4D">
        <w:rPr>
          <w:sz w:val="20"/>
          <w:szCs w:val="20"/>
        </w:rPr>
        <w:t xml:space="preserve"> topic in a chapter. </w:t>
      </w:r>
      <w:r w:rsidR="003549CA" w:rsidRPr="00F36C4D">
        <w:rPr>
          <w:sz w:val="20"/>
          <w:szCs w:val="20"/>
        </w:rPr>
        <w:t xml:space="preserve">  T</w:t>
      </w:r>
      <w:r w:rsidR="00973D59" w:rsidRPr="00F36C4D">
        <w:rPr>
          <w:sz w:val="20"/>
          <w:szCs w:val="20"/>
        </w:rPr>
        <w:t>he number of problems</w:t>
      </w:r>
      <w:r w:rsidR="00184B4E" w:rsidRPr="00F36C4D">
        <w:rPr>
          <w:sz w:val="20"/>
          <w:szCs w:val="20"/>
        </w:rPr>
        <w:t xml:space="preserve"> ranged from 0 to 13 and the number of cases ranged from 0 to 1</w:t>
      </w:r>
      <w:r w:rsidR="00A513E6" w:rsidRPr="00F36C4D">
        <w:rPr>
          <w:sz w:val="20"/>
          <w:szCs w:val="20"/>
        </w:rPr>
        <w:t xml:space="preserve">. </w:t>
      </w:r>
      <w:r w:rsidR="00082E5F" w:rsidRPr="00F36C4D">
        <w:rPr>
          <w:sz w:val="20"/>
          <w:szCs w:val="20"/>
        </w:rPr>
        <w:t xml:space="preserve"> XB</w:t>
      </w:r>
      <w:r w:rsidR="00C21C55">
        <w:rPr>
          <w:sz w:val="20"/>
          <w:szCs w:val="20"/>
        </w:rPr>
        <w:t>RL</w:t>
      </w:r>
      <w:r w:rsidR="00082E5F" w:rsidRPr="00F36C4D">
        <w:rPr>
          <w:sz w:val="20"/>
          <w:szCs w:val="20"/>
        </w:rPr>
        <w:t xml:space="preserve"> was in the glossary and index</w:t>
      </w:r>
      <w:r w:rsidRPr="00F36C4D">
        <w:rPr>
          <w:sz w:val="20"/>
          <w:szCs w:val="20"/>
        </w:rPr>
        <w:t xml:space="preserve"> of</w:t>
      </w:r>
      <w:r w:rsidR="00082E5F" w:rsidRPr="00F36C4D">
        <w:rPr>
          <w:sz w:val="20"/>
          <w:szCs w:val="20"/>
        </w:rPr>
        <w:t xml:space="preserve"> all ten textbooks.  </w:t>
      </w:r>
      <w:r w:rsidR="003549CA" w:rsidRPr="00F36C4D">
        <w:rPr>
          <w:sz w:val="20"/>
          <w:szCs w:val="20"/>
        </w:rPr>
        <w:t>Finally, i</w:t>
      </w:r>
      <w:r w:rsidR="00082E5F" w:rsidRPr="00F36C4D">
        <w:rPr>
          <w:sz w:val="20"/>
          <w:szCs w:val="20"/>
        </w:rPr>
        <w:t>t appeared in the chapter summary and key terms at the end of the chapters of eight textbooks and in the learning objectives of six textbooks.</w:t>
      </w:r>
    </w:p>
    <w:p w:rsidR="009C176C" w:rsidRPr="00F36C4D" w:rsidRDefault="009C176C" w:rsidP="008E1C05">
      <w:pPr>
        <w:ind w:firstLine="720"/>
        <w:rPr>
          <w:sz w:val="20"/>
          <w:szCs w:val="20"/>
        </w:rPr>
      </w:pPr>
    </w:p>
    <w:p w:rsidR="003238B2" w:rsidRPr="00F36C4D" w:rsidRDefault="003238B2" w:rsidP="000F3332">
      <w:pPr>
        <w:jc w:val="center"/>
        <w:rPr>
          <w:b/>
          <w:sz w:val="16"/>
          <w:szCs w:val="16"/>
        </w:rPr>
      </w:pPr>
      <w:r w:rsidRPr="00F36C4D">
        <w:rPr>
          <w:b/>
          <w:sz w:val="16"/>
          <w:szCs w:val="16"/>
        </w:rPr>
        <w:t>Table 1:  Textbooks Topic Review</w:t>
      </w:r>
      <w:r w:rsidR="000F3332">
        <w:rPr>
          <w:b/>
          <w:sz w:val="16"/>
          <w:szCs w:val="16"/>
        </w:rPr>
        <w:t>: Pages</w:t>
      </w:r>
    </w:p>
    <w:p w:rsidR="000F3332" w:rsidRDefault="000F3332" w:rsidP="00F36C4D">
      <w:pPr>
        <w:ind w:firstLine="720"/>
        <w:jc w:val="both"/>
        <w:rPr>
          <w:sz w:val="10"/>
          <w:szCs w:val="10"/>
        </w:rPr>
      </w:pPr>
    </w:p>
    <w:tbl>
      <w:tblPr>
        <w:tblW w:w="6660" w:type="dxa"/>
        <w:tblInd w:w="93" w:type="dxa"/>
        <w:tblLook w:val="04A0"/>
      </w:tblPr>
      <w:tblGrid>
        <w:gridCol w:w="2600"/>
        <w:gridCol w:w="1540"/>
        <w:gridCol w:w="1400"/>
        <w:gridCol w:w="1120"/>
      </w:tblGrid>
      <w:tr w:rsidR="000F3332" w:rsidRPr="000F3332">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6"/>
                <w:szCs w:val="16"/>
              </w:rPr>
            </w:pPr>
            <w:r w:rsidRPr="000F3332">
              <w:rPr>
                <w:rFonts w:eastAsia="Times New Roman"/>
                <w:b/>
                <w:bCs/>
                <w:color w:val="000000"/>
                <w:sz w:val="16"/>
                <w:szCs w:val="16"/>
              </w:rPr>
              <w:t>Textbook</w:t>
            </w:r>
          </w:p>
        </w:tc>
        <w:tc>
          <w:tcPr>
            <w:tcW w:w="1540" w:type="dxa"/>
            <w:tcBorders>
              <w:top w:val="single" w:sz="8" w:space="0" w:color="auto"/>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6"/>
                <w:szCs w:val="16"/>
              </w:rPr>
            </w:pPr>
            <w:r w:rsidRPr="000F3332">
              <w:rPr>
                <w:rFonts w:eastAsia="Times New Roman"/>
                <w:b/>
                <w:bCs/>
                <w:color w:val="000000"/>
                <w:sz w:val="16"/>
                <w:szCs w:val="16"/>
              </w:rPr>
              <w:t>Total # of pages</w:t>
            </w:r>
          </w:p>
        </w:tc>
        <w:tc>
          <w:tcPr>
            <w:tcW w:w="1400" w:type="dxa"/>
            <w:tcBorders>
              <w:top w:val="single" w:sz="8" w:space="0" w:color="auto"/>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6"/>
                <w:szCs w:val="16"/>
              </w:rPr>
            </w:pPr>
            <w:r w:rsidRPr="000F3332">
              <w:rPr>
                <w:rFonts w:eastAsia="Times New Roman"/>
                <w:b/>
                <w:bCs/>
                <w:color w:val="000000"/>
                <w:sz w:val="16"/>
                <w:szCs w:val="16"/>
              </w:rPr>
              <w:t># of pages of XBRL</w:t>
            </w:r>
          </w:p>
        </w:tc>
        <w:tc>
          <w:tcPr>
            <w:tcW w:w="1120" w:type="dxa"/>
            <w:tcBorders>
              <w:top w:val="single" w:sz="8" w:space="0" w:color="auto"/>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6"/>
                <w:szCs w:val="16"/>
              </w:rPr>
            </w:pPr>
            <w:r w:rsidRPr="000F3332">
              <w:rPr>
                <w:rFonts w:eastAsia="Times New Roman"/>
                <w:b/>
                <w:bCs/>
                <w:color w:val="000000"/>
                <w:sz w:val="16"/>
                <w:szCs w:val="16"/>
              </w:rPr>
              <w:t>% of pages</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Bodar</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512</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0.00%</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Considine</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742</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3</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0.00%</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Gelinas</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666</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5</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0.01%</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Hall</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762</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10</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0.01%</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Heagy</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484</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4</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0.01</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 xml:space="preserve">Ovlia </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417</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18</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0.04%</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Romney</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742</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6</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0.01%</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Simkin</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508</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5</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0.01%</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Turner</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627</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7</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0.01%</w:t>
            </w:r>
          </w:p>
        </w:tc>
      </w:tr>
      <w:tr w:rsidR="000F3332" w:rsidRPr="000F3332">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Vaassen</w:t>
            </w:r>
          </w:p>
        </w:tc>
        <w:tc>
          <w:tcPr>
            <w:tcW w:w="154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361</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w:t>
            </w:r>
          </w:p>
        </w:tc>
        <w:tc>
          <w:tcPr>
            <w:tcW w:w="11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0.00%</w:t>
            </w:r>
          </w:p>
        </w:tc>
      </w:tr>
    </w:tbl>
    <w:p w:rsidR="000F3332" w:rsidRPr="00F36C4D" w:rsidRDefault="000F3332" w:rsidP="00F36C4D">
      <w:pPr>
        <w:ind w:firstLine="720"/>
        <w:jc w:val="both"/>
        <w:rPr>
          <w:sz w:val="10"/>
          <w:szCs w:val="10"/>
        </w:rPr>
      </w:pPr>
    </w:p>
    <w:p w:rsidR="009C176C" w:rsidRDefault="009C176C" w:rsidP="000F3332">
      <w:pPr>
        <w:jc w:val="center"/>
        <w:rPr>
          <w:b/>
          <w:sz w:val="16"/>
          <w:szCs w:val="16"/>
        </w:rPr>
      </w:pPr>
    </w:p>
    <w:p w:rsidR="009C176C" w:rsidRDefault="009C176C">
      <w:pPr>
        <w:rPr>
          <w:b/>
          <w:sz w:val="16"/>
          <w:szCs w:val="16"/>
        </w:rPr>
      </w:pPr>
      <w:r>
        <w:rPr>
          <w:b/>
          <w:sz w:val="16"/>
          <w:szCs w:val="16"/>
        </w:rPr>
        <w:br w:type="page"/>
      </w:r>
    </w:p>
    <w:p w:rsidR="000F3332" w:rsidRPr="00F36C4D" w:rsidRDefault="000F3332" w:rsidP="000F3332">
      <w:pPr>
        <w:jc w:val="center"/>
        <w:rPr>
          <w:b/>
          <w:sz w:val="16"/>
          <w:szCs w:val="16"/>
        </w:rPr>
      </w:pPr>
      <w:r>
        <w:rPr>
          <w:b/>
          <w:sz w:val="16"/>
          <w:szCs w:val="16"/>
        </w:rPr>
        <w:t>Table 2</w:t>
      </w:r>
      <w:r w:rsidRPr="00F36C4D">
        <w:rPr>
          <w:b/>
          <w:sz w:val="16"/>
          <w:szCs w:val="16"/>
        </w:rPr>
        <w:t>:  Textbooks Topic Review</w:t>
      </w:r>
      <w:r>
        <w:rPr>
          <w:b/>
          <w:sz w:val="16"/>
          <w:szCs w:val="16"/>
        </w:rPr>
        <w:t>: Chapters and Questions</w:t>
      </w:r>
    </w:p>
    <w:p w:rsidR="000F3332" w:rsidRDefault="000F3332" w:rsidP="00F36C4D">
      <w:pPr>
        <w:ind w:firstLine="720"/>
        <w:jc w:val="both"/>
        <w:rPr>
          <w:sz w:val="20"/>
          <w:szCs w:val="20"/>
        </w:rPr>
      </w:pPr>
    </w:p>
    <w:tbl>
      <w:tblPr>
        <w:tblW w:w="8320" w:type="dxa"/>
        <w:tblInd w:w="93" w:type="dxa"/>
        <w:tblLook w:val="04A0"/>
      </w:tblPr>
      <w:tblGrid>
        <w:gridCol w:w="1140"/>
        <w:gridCol w:w="1400"/>
        <w:gridCol w:w="1920"/>
        <w:gridCol w:w="1420"/>
        <w:gridCol w:w="1280"/>
        <w:gridCol w:w="1160"/>
      </w:tblGrid>
      <w:tr w:rsidR="000F3332" w:rsidRPr="000F3332">
        <w:trPr>
          <w:trHeight w:val="300"/>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6"/>
                <w:szCs w:val="16"/>
              </w:rPr>
            </w:pPr>
            <w:r w:rsidRPr="000F3332">
              <w:rPr>
                <w:rFonts w:eastAsia="Times New Roman"/>
                <w:b/>
                <w:bCs/>
                <w:color w:val="000000"/>
                <w:sz w:val="16"/>
                <w:szCs w:val="16"/>
              </w:rPr>
              <w:t>Textbook</w:t>
            </w:r>
          </w:p>
        </w:tc>
        <w:tc>
          <w:tcPr>
            <w:tcW w:w="1400" w:type="dxa"/>
            <w:tcBorders>
              <w:top w:val="single" w:sz="8" w:space="0" w:color="auto"/>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6"/>
                <w:szCs w:val="16"/>
              </w:rPr>
            </w:pPr>
            <w:r w:rsidRPr="000F3332">
              <w:rPr>
                <w:rFonts w:eastAsia="Times New Roman"/>
                <w:b/>
                <w:bCs/>
                <w:color w:val="000000"/>
                <w:sz w:val="16"/>
                <w:szCs w:val="16"/>
              </w:rPr>
              <w:t>Total # of chapters</w:t>
            </w:r>
          </w:p>
        </w:tc>
        <w:tc>
          <w:tcPr>
            <w:tcW w:w="1920" w:type="dxa"/>
            <w:tcBorders>
              <w:top w:val="single" w:sz="8" w:space="0" w:color="auto"/>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4"/>
                <w:szCs w:val="14"/>
              </w:rPr>
            </w:pPr>
            <w:r w:rsidRPr="000F3332">
              <w:rPr>
                <w:rFonts w:eastAsia="Times New Roman"/>
                <w:b/>
                <w:bCs/>
                <w:color w:val="000000"/>
                <w:sz w:val="14"/>
                <w:szCs w:val="14"/>
              </w:rPr>
              <w:t>Is XBRL a stand-alone chapter?</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4"/>
                <w:szCs w:val="14"/>
              </w:rPr>
            </w:pPr>
            <w:r w:rsidRPr="000F3332">
              <w:rPr>
                <w:rFonts w:eastAsia="Times New Roman"/>
                <w:b/>
                <w:bCs/>
                <w:color w:val="000000"/>
                <w:sz w:val="14"/>
                <w:szCs w:val="14"/>
              </w:rPr>
              <w:t>Is XLBR a major or/ sub topic?</w:t>
            </w:r>
          </w:p>
        </w:tc>
        <w:tc>
          <w:tcPr>
            <w:tcW w:w="1280" w:type="dxa"/>
            <w:tcBorders>
              <w:top w:val="single" w:sz="8" w:space="0" w:color="auto"/>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6"/>
                <w:szCs w:val="16"/>
              </w:rPr>
            </w:pPr>
            <w:r w:rsidRPr="000F3332">
              <w:rPr>
                <w:rFonts w:eastAsia="Times New Roman"/>
                <w:b/>
                <w:bCs/>
                <w:color w:val="000000"/>
                <w:sz w:val="16"/>
                <w:szCs w:val="16"/>
              </w:rPr>
              <w:t># of questions on XLBR</w:t>
            </w:r>
          </w:p>
        </w:tc>
        <w:tc>
          <w:tcPr>
            <w:tcW w:w="1160" w:type="dxa"/>
            <w:tcBorders>
              <w:top w:val="single" w:sz="8" w:space="0" w:color="auto"/>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b/>
                <w:bCs/>
                <w:color w:val="000000"/>
                <w:sz w:val="16"/>
                <w:szCs w:val="16"/>
              </w:rPr>
            </w:pPr>
            <w:r w:rsidRPr="000F3332">
              <w:rPr>
                <w:rFonts w:eastAsia="Times New Roman"/>
                <w:b/>
                <w:bCs/>
                <w:color w:val="000000"/>
                <w:sz w:val="16"/>
                <w:szCs w:val="16"/>
              </w:rPr>
              <w:t># of cases on XLBR</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Bodar</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14</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No</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No</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Considine</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16</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 xml:space="preserve">No </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Yes</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Gelinas</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17</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No</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Yes</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3</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Hall</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17</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 xml:space="preserve">No </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Yes</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7</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Heagy</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15</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No</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Yes</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2</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0</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 xml:space="preserve">Ovlia </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14</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Yes, 1</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No</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26</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Romney</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22</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 xml:space="preserve">No </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Yes</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7</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Simkin</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15</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No</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Yes</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8</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Turner</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15</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 xml:space="preserve">No </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Yes</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2</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w:t>
            </w:r>
          </w:p>
        </w:tc>
      </w:tr>
      <w:tr w:rsidR="000F3332" w:rsidRPr="000F3332">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tcPr>
          <w:p w:rsidR="000F3332" w:rsidRPr="000F3332" w:rsidRDefault="000F3332" w:rsidP="000F3332">
            <w:pPr>
              <w:rPr>
                <w:rFonts w:eastAsia="Times New Roman"/>
                <w:color w:val="000000"/>
                <w:sz w:val="16"/>
                <w:szCs w:val="16"/>
              </w:rPr>
            </w:pPr>
            <w:r w:rsidRPr="000F3332">
              <w:rPr>
                <w:rFonts w:eastAsia="Times New Roman"/>
                <w:color w:val="000000"/>
                <w:sz w:val="16"/>
                <w:szCs w:val="16"/>
              </w:rPr>
              <w:t>Vaassen</w:t>
            </w:r>
          </w:p>
        </w:tc>
        <w:tc>
          <w:tcPr>
            <w:tcW w:w="140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18</w:t>
            </w:r>
          </w:p>
        </w:tc>
        <w:tc>
          <w:tcPr>
            <w:tcW w:w="19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No</w:t>
            </w:r>
          </w:p>
        </w:tc>
        <w:tc>
          <w:tcPr>
            <w:tcW w:w="142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No</w:t>
            </w:r>
          </w:p>
        </w:tc>
        <w:tc>
          <w:tcPr>
            <w:tcW w:w="128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n/a</w:t>
            </w:r>
          </w:p>
        </w:tc>
        <w:tc>
          <w:tcPr>
            <w:tcW w:w="1160" w:type="dxa"/>
            <w:tcBorders>
              <w:top w:val="nil"/>
              <w:left w:val="nil"/>
              <w:bottom w:val="single" w:sz="8" w:space="0" w:color="auto"/>
              <w:right w:val="single" w:sz="8" w:space="0" w:color="auto"/>
            </w:tcBorders>
            <w:shd w:val="clear" w:color="auto" w:fill="auto"/>
            <w:noWrap/>
            <w:vAlign w:val="center"/>
          </w:tcPr>
          <w:p w:rsidR="000F3332" w:rsidRPr="000F3332" w:rsidRDefault="000F3332" w:rsidP="000F3332">
            <w:pPr>
              <w:jc w:val="center"/>
              <w:rPr>
                <w:rFonts w:eastAsia="Times New Roman"/>
                <w:color w:val="000000"/>
                <w:sz w:val="16"/>
                <w:szCs w:val="16"/>
              </w:rPr>
            </w:pPr>
            <w:r w:rsidRPr="000F3332">
              <w:rPr>
                <w:rFonts w:eastAsia="Times New Roman"/>
                <w:color w:val="000000"/>
                <w:sz w:val="16"/>
                <w:szCs w:val="16"/>
              </w:rPr>
              <w:t>n/a</w:t>
            </w:r>
          </w:p>
        </w:tc>
      </w:tr>
    </w:tbl>
    <w:p w:rsidR="00516D5B" w:rsidRDefault="00516D5B" w:rsidP="00F36C4D">
      <w:pPr>
        <w:ind w:firstLine="720"/>
        <w:jc w:val="both"/>
        <w:rPr>
          <w:sz w:val="20"/>
          <w:szCs w:val="20"/>
        </w:rPr>
      </w:pPr>
    </w:p>
    <w:p w:rsidR="00D16631" w:rsidRPr="00F36C4D" w:rsidRDefault="00082E5F" w:rsidP="00F36C4D">
      <w:pPr>
        <w:ind w:firstLine="720"/>
        <w:jc w:val="both"/>
        <w:rPr>
          <w:sz w:val="20"/>
          <w:szCs w:val="20"/>
        </w:rPr>
      </w:pPr>
      <w:r w:rsidRPr="00F36C4D">
        <w:rPr>
          <w:sz w:val="20"/>
          <w:szCs w:val="20"/>
        </w:rPr>
        <w:t xml:space="preserve">By far, the textbook with the most extensive coverage was </w:t>
      </w:r>
      <w:r w:rsidR="00D86009" w:rsidRPr="00F36C4D">
        <w:rPr>
          <w:sz w:val="20"/>
          <w:szCs w:val="20"/>
        </w:rPr>
        <w:t xml:space="preserve">Kay and Ovlia, </w:t>
      </w:r>
      <w:r w:rsidR="00D86009" w:rsidRPr="00F36C4D">
        <w:rPr>
          <w:i/>
          <w:sz w:val="20"/>
          <w:szCs w:val="20"/>
        </w:rPr>
        <w:t>Accounting Information Systems:  The Crossroads of Accounting and IT</w:t>
      </w:r>
      <w:r w:rsidR="003549CA" w:rsidRPr="00F36C4D">
        <w:rPr>
          <w:sz w:val="20"/>
          <w:szCs w:val="20"/>
        </w:rPr>
        <w:t xml:space="preserve">, 1st Edition, 2012. </w:t>
      </w:r>
      <w:r w:rsidR="00D86009" w:rsidRPr="00F36C4D">
        <w:rPr>
          <w:sz w:val="20"/>
          <w:szCs w:val="20"/>
        </w:rPr>
        <w:t xml:space="preserve">This was the only textbook with a standalone XBRL chapter that was 18 </w:t>
      </w:r>
      <w:r w:rsidR="00BF62C8" w:rsidRPr="00F36C4D">
        <w:rPr>
          <w:sz w:val="20"/>
          <w:szCs w:val="20"/>
        </w:rPr>
        <w:t>pages long. The chapter included</w:t>
      </w:r>
      <w:r w:rsidR="00D86009" w:rsidRPr="00F36C4D">
        <w:rPr>
          <w:sz w:val="20"/>
          <w:szCs w:val="20"/>
        </w:rPr>
        <w:t xml:space="preserve"> 13 questions, 13 problems and 1 case relating to XBRL.  </w:t>
      </w:r>
      <w:r w:rsidR="00D16631" w:rsidRPr="00F36C4D">
        <w:rPr>
          <w:sz w:val="20"/>
          <w:szCs w:val="20"/>
        </w:rPr>
        <w:t>Four textboo</w:t>
      </w:r>
      <w:r w:rsidR="00F85B3B" w:rsidRPr="00F36C4D">
        <w:rPr>
          <w:sz w:val="20"/>
          <w:szCs w:val="20"/>
        </w:rPr>
        <w:t>ks had moderate coverage of XBRL</w:t>
      </w:r>
      <w:r w:rsidR="00D16631" w:rsidRPr="00F36C4D">
        <w:rPr>
          <w:sz w:val="20"/>
          <w:szCs w:val="20"/>
        </w:rPr>
        <w:t>.  They include</w:t>
      </w:r>
      <w:r w:rsidR="00BF62C8" w:rsidRPr="00F36C4D">
        <w:rPr>
          <w:sz w:val="20"/>
          <w:szCs w:val="20"/>
        </w:rPr>
        <w:t>d</w:t>
      </w:r>
      <w:r w:rsidR="00D16631" w:rsidRPr="00F36C4D">
        <w:rPr>
          <w:sz w:val="20"/>
          <w:szCs w:val="20"/>
        </w:rPr>
        <w:t>:</w:t>
      </w:r>
      <w:r w:rsidR="000C1CA5" w:rsidRPr="00F36C4D">
        <w:rPr>
          <w:sz w:val="20"/>
          <w:szCs w:val="20"/>
        </w:rPr>
        <w:t xml:space="preserve"> </w:t>
      </w:r>
      <w:r w:rsidR="00D86009" w:rsidRPr="00F36C4D">
        <w:rPr>
          <w:sz w:val="20"/>
          <w:szCs w:val="20"/>
        </w:rPr>
        <w:t xml:space="preserve">Hall, </w:t>
      </w:r>
      <w:r w:rsidR="00D86009" w:rsidRPr="00F36C4D">
        <w:rPr>
          <w:i/>
          <w:sz w:val="20"/>
          <w:szCs w:val="20"/>
        </w:rPr>
        <w:t>Accounting Information Systems</w:t>
      </w:r>
      <w:r w:rsidR="00D86009" w:rsidRPr="00F36C4D">
        <w:rPr>
          <w:sz w:val="20"/>
          <w:szCs w:val="20"/>
        </w:rPr>
        <w:t>, 8th</w:t>
      </w:r>
      <w:r w:rsidR="00975CD4" w:rsidRPr="00F36C4D">
        <w:rPr>
          <w:sz w:val="20"/>
          <w:szCs w:val="20"/>
        </w:rPr>
        <w:t xml:space="preserve"> Edition, </w:t>
      </w:r>
      <w:r w:rsidR="00D86009" w:rsidRPr="00F36C4D">
        <w:rPr>
          <w:sz w:val="20"/>
          <w:szCs w:val="20"/>
        </w:rPr>
        <w:t xml:space="preserve">2011 with 10 pages devoted to XBRL, </w:t>
      </w:r>
      <w:r w:rsidR="00975CD4" w:rsidRPr="00F36C4D">
        <w:rPr>
          <w:sz w:val="20"/>
          <w:szCs w:val="20"/>
        </w:rPr>
        <w:t>6 questions and 1 problem;</w:t>
      </w:r>
      <w:r w:rsidR="000C1CA5" w:rsidRPr="00F36C4D">
        <w:rPr>
          <w:sz w:val="20"/>
          <w:szCs w:val="20"/>
        </w:rPr>
        <w:t xml:space="preserve"> </w:t>
      </w:r>
      <w:r w:rsidR="00975CD4" w:rsidRPr="00F36C4D">
        <w:rPr>
          <w:sz w:val="20"/>
          <w:szCs w:val="20"/>
        </w:rPr>
        <w:t xml:space="preserve">Turner and Weickgenannt, </w:t>
      </w:r>
      <w:r w:rsidR="00975CD4" w:rsidRPr="00F36C4D">
        <w:rPr>
          <w:i/>
          <w:sz w:val="20"/>
          <w:szCs w:val="20"/>
        </w:rPr>
        <w:t>Accounting Information Systems Controls and Processes</w:t>
      </w:r>
      <w:r w:rsidR="00975CD4" w:rsidRPr="00F36C4D">
        <w:rPr>
          <w:sz w:val="20"/>
          <w:szCs w:val="20"/>
        </w:rPr>
        <w:t>, 1st Edition, 2009 with 7 pages devoted to X</w:t>
      </w:r>
      <w:r w:rsidR="0045772C" w:rsidRPr="00F36C4D">
        <w:rPr>
          <w:sz w:val="20"/>
          <w:szCs w:val="20"/>
        </w:rPr>
        <w:t>BRL, 1 question, 1 problem and 1 case</w:t>
      </w:r>
      <w:r w:rsidR="00975CD4" w:rsidRPr="00F36C4D">
        <w:rPr>
          <w:sz w:val="20"/>
          <w:szCs w:val="20"/>
        </w:rPr>
        <w:t xml:space="preserve">; Romney and Steinbart, </w:t>
      </w:r>
      <w:r w:rsidR="00975CD4" w:rsidRPr="00F36C4D">
        <w:rPr>
          <w:i/>
          <w:sz w:val="20"/>
          <w:szCs w:val="20"/>
        </w:rPr>
        <w:t>Accounting Information Systems</w:t>
      </w:r>
      <w:r w:rsidR="00975CD4" w:rsidRPr="00F36C4D">
        <w:rPr>
          <w:sz w:val="20"/>
          <w:szCs w:val="20"/>
        </w:rPr>
        <w:t>, 12th Edition, 2011 with 6 pages devoted to XBRL, 4 questions, 3 problems and 1 case; and</w:t>
      </w:r>
      <w:r w:rsidR="000C1CA5" w:rsidRPr="00F36C4D">
        <w:rPr>
          <w:sz w:val="20"/>
          <w:szCs w:val="20"/>
        </w:rPr>
        <w:t xml:space="preserve"> </w:t>
      </w:r>
      <w:r w:rsidR="00D16631" w:rsidRPr="00F36C4D">
        <w:rPr>
          <w:sz w:val="20"/>
          <w:szCs w:val="20"/>
        </w:rPr>
        <w:t xml:space="preserve">Simkin </w:t>
      </w:r>
      <w:r w:rsidR="00975CD4" w:rsidRPr="00F36C4D">
        <w:rPr>
          <w:sz w:val="20"/>
          <w:szCs w:val="20"/>
        </w:rPr>
        <w:t xml:space="preserve">and Norman, </w:t>
      </w:r>
      <w:r w:rsidR="00D16631" w:rsidRPr="00F36C4D">
        <w:rPr>
          <w:i/>
          <w:sz w:val="20"/>
          <w:szCs w:val="20"/>
        </w:rPr>
        <w:t>Core Concepts of Accounting Information Systems</w:t>
      </w:r>
      <w:r w:rsidR="00D16631" w:rsidRPr="00F36C4D">
        <w:rPr>
          <w:sz w:val="20"/>
          <w:szCs w:val="20"/>
        </w:rPr>
        <w:t>, 12th Edition 2012 with 5 pages devoted to XBRL, 5 questions, 3 problems and 1 case.</w:t>
      </w:r>
    </w:p>
    <w:p w:rsidR="00A513E6" w:rsidRPr="00F36C4D" w:rsidRDefault="00D16631" w:rsidP="00F36C4D">
      <w:pPr>
        <w:jc w:val="both"/>
        <w:rPr>
          <w:sz w:val="20"/>
          <w:szCs w:val="20"/>
        </w:rPr>
      </w:pPr>
      <w:r w:rsidRPr="00F36C4D">
        <w:rPr>
          <w:sz w:val="20"/>
          <w:szCs w:val="20"/>
        </w:rPr>
        <w:t>The remaining five textboo</w:t>
      </w:r>
      <w:r w:rsidR="000A4AD4" w:rsidRPr="00F36C4D">
        <w:rPr>
          <w:sz w:val="20"/>
          <w:szCs w:val="20"/>
        </w:rPr>
        <w:t xml:space="preserve">ks </w:t>
      </w:r>
      <w:r w:rsidR="00F85B3B" w:rsidRPr="00F36C4D">
        <w:rPr>
          <w:sz w:val="20"/>
          <w:szCs w:val="20"/>
        </w:rPr>
        <w:t xml:space="preserve">had </w:t>
      </w:r>
      <w:r w:rsidR="000A4AD4" w:rsidRPr="00F36C4D">
        <w:rPr>
          <w:sz w:val="20"/>
          <w:szCs w:val="20"/>
        </w:rPr>
        <w:t>very limited coverage of XBRL.</w:t>
      </w:r>
    </w:p>
    <w:p w:rsidR="000C1CA5" w:rsidRPr="00F36C4D" w:rsidRDefault="000C1CA5" w:rsidP="00F36C4D">
      <w:pPr>
        <w:jc w:val="both"/>
        <w:rPr>
          <w:sz w:val="16"/>
          <w:szCs w:val="16"/>
        </w:rPr>
      </w:pPr>
    </w:p>
    <w:p w:rsidR="00A513E6" w:rsidRPr="00F36C4D" w:rsidRDefault="00D16631" w:rsidP="00F36C4D">
      <w:pPr>
        <w:ind w:firstLine="720"/>
        <w:jc w:val="both"/>
        <w:rPr>
          <w:sz w:val="20"/>
          <w:szCs w:val="20"/>
        </w:rPr>
      </w:pPr>
      <w:r w:rsidRPr="00F36C4D">
        <w:rPr>
          <w:sz w:val="20"/>
          <w:szCs w:val="20"/>
        </w:rPr>
        <w:t>All ten AIS textbooks mentione</w:t>
      </w:r>
      <w:r w:rsidR="000A4AD4" w:rsidRPr="00F36C4D">
        <w:rPr>
          <w:sz w:val="20"/>
          <w:szCs w:val="20"/>
        </w:rPr>
        <w:t>d XBRL</w:t>
      </w:r>
      <w:r w:rsidRPr="00F36C4D">
        <w:rPr>
          <w:sz w:val="20"/>
          <w:szCs w:val="20"/>
        </w:rPr>
        <w:t>.  However, c</w:t>
      </w:r>
      <w:r w:rsidR="00A513E6" w:rsidRPr="00F36C4D">
        <w:rPr>
          <w:sz w:val="20"/>
          <w:szCs w:val="20"/>
        </w:rPr>
        <w:t>overage varied from a</w:t>
      </w:r>
      <w:r w:rsidRPr="00F36C4D">
        <w:rPr>
          <w:sz w:val="20"/>
          <w:szCs w:val="20"/>
        </w:rPr>
        <w:t xml:space="preserve"> standalone </w:t>
      </w:r>
      <w:r w:rsidR="00384B61" w:rsidRPr="00F36C4D">
        <w:rPr>
          <w:sz w:val="20"/>
          <w:szCs w:val="20"/>
        </w:rPr>
        <w:t>chapter to a topic in a chapter to</w:t>
      </w:r>
      <w:r w:rsidRPr="00F36C4D">
        <w:rPr>
          <w:sz w:val="20"/>
          <w:szCs w:val="20"/>
        </w:rPr>
        <w:t xml:space="preserve"> less than a full page of discussion</w:t>
      </w:r>
      <w:r w:rsidR="00A513E6" w:rsidRPr="00F36C4D">
        <w:rPr>
          <w:sz w:val="20"/>
          <w:szCs w:val="20"/>
        </w:rPr>
        <w:t>. However, as college faculty, we realize</w:t>
      </w:r>
      <w:r w:rsidR="00BF62C8" w:rsidRPr="00F36C4D">
        <w:rPr>
          <w:sz w:val="20"/>
          <w:szCs w:val="20"/>
        </w:rPr>
        <w:t>d</w:t>
      </w:r>
      <w:r w:rsidR="00A513E6" w:rsidRPr="00F36C4D">
        <w:rPr>
          <w:sz w:val="20"/>
          <w:szCs w:val="20"/>
        </w:rPr>
        <w:t xml:space="preserve"> that textbooks are tools. As a result, whether</w:t>
      </w:r>
      <w:r w:rsidRPr="00F36C4D">
        <w:rPr>
          <w:sz w:val="20"/>
          <w:szCs w:val="20"/>
        </w:rPr>
        <w:t xml:space="preserve"> or not students were taught XBRL</w:t>
      </w:r>
      <w:r w:rsidR="00FD6DF0" w:rsidRPr="00F36C4D">
        <w:rPr>
          <w:sz w:val="20"/>
          <w:szCs w:val="20"/>
        </w:rPr>
        <w:t xml:space="preserve"> could</w:t>
      </w:r>
      <w:r w:rsidR="00A513E6" w:rsidRPr="00F36C4D">
        <w:rPr>
          <w:sz w:val="20"/>
          <w:szCs w:val="20"/>
        </w:rPr>
        <w:t xml:space="preserve"> be different from actual textbook coverage. Therefore, we reviewed syllabi from fa</w:t>
      </w:r>
      <w:r w:rsidR="007A02F1" w:rsidRPr="00F36C4D">
        <w:rPr>
          <w:sz w:val="20"/>
          <w:szCs w:val="20"/>
        </w:rPr>
        <w:t>culty who taught AIS</w:t>
      </w:r>
      <w:r w:rsidR="00A513E6" w:rsidRPr="00F36C4D">
        <w:rPr>
          <w:sz w:val="20"/>
          <w:szCs w:val="20"/>
        </w:rPr>
        <w:t xml:space="preserve"> </w:t>
      </w:r>
      <w:r w:rsidR="00F85B3B" w:rsidRPr="00F36C4D">
        <w:rPr>
          <w:sz w:val="20"/>
          <w:szCs w:val="20"/>
        </w:rPr>
        <w:t xml:space="preserve">course </w:t>
      </w:r>
      <w:r w:rsidR="00A513E6" w:rsidRPr="00F36C4D">
        <w:rPr>
          <w:sz w:val="20"/>
          <w:szCs w:val="20"/>
        </w:rPr>
        <w:t>to supplement these textbook reviews.</w:t>
      </w:r>
    </w:p>
    <w:p w:rsidR="00A513E6" w:rsidRPr="00F36C4D" w:rsidRDefault="00A513E6" w:rsidP="00E66B79">
      <w:pPr>
        <w:rPr>
          <w:sz w:val="16"/>
          <w:szCs w:val="16"/>
        </w:rPr>
      </w:pPr>
    </w:p>
    <w:p w:rsidR="00A513E6" w:rsidRPr="00F36C4D" w:rsidRDefault="00A513E6" w:rsidP="00F36C4D">
      <w:pPr>
        <w:jc w:val="center"/>
        <w:rPr>
          <w:b/>
          <w:sz w:val="20"/>
          <w:szCs w:val="20"/>
        </w:rPr>
      </w:pPr>
      <w:r w:rsidRPr="00F36C4D">
        <w:rPr>
          <w:b/>
          <w:sz w:val="20"/>
          <w:szCs w:val="20"/>
        </w:rPr>
        <w:t>COURSE SYLLABI</w:t>
      </w:r>
    </w:p>
    <w:p w:rsidR="003507E2" w:rsidRPr="00F36C4D" w:rsidRDefault="003507E2" w:rsidP="00F1772E">
      <w:pPr>
        <w:rPr>
          <w:b/>
          <w:sz w:val="16"/>
          <w:szCs w:val="16"/>
        </w:rPr>
      </w:pPr>
    </w:p>
    <w:p w:rsidR="003507E2" w:rsidRPr="00F36C4D" w:rsidRDefault="00F36C4D" w:rsidP="003507E2">
      <w:pPr>
        <w:rPr>
          <w:b/>
          <w:sz w:val="20"/>
          <w:szCs w:val="20"/>
        </w:rPr>
      </w:pPr>
      <w:r>
        <w:rPr>
          <w:b/>
          <w:sz w:val="20"/>
          <w:szCs w:val="20"/>
        </w:rPr>
        <w:t>Design of t</w:t>
      </w:r>
      <w:r w:rsidRPr="00F36C4D">
        <w:rPr>
          <w:b/>
          <w:sz w:val="20"/>
          <w:szCs w:val="20"/>
        </w:rPr>
        <w:t>he Review Process</w:t>
      </w:r>
    </w:p>
    <w:p w:rsidR="0052560B" w:rsidRDefault="00A513E6" w:rsidP="00F36C4D">
      <w:pPr>
        <w:ind w:firstLine="720"/>
        <w:jc w:val="both"/>
        <w:rPr>
          <w:sz w:val="20"/>
          <w:szCs w:val="20"/>
        </w:rPr>
      </w:pPr>
      <w:r w:rsidRPr="00F36C4D">
        <w:rPr>
          <w:sz w:val="20"/>
          <w:szCs w:val="20"/>
        </w:rPr>
        <w:t xml:space="preserve">We obtained </w:t>
      </w:r>
      <w:r w:rsidR="0052560B" w:rsidRPr="00F36C4D">
        <w:rPr>
          <w:sz w:val="20"/>
          <w:szCs w:val="20"/>
        </w:rPr>
        <w:t xml:space="preserve">AIS </w:t>
      </w:r>
      <w:r w:rsidR="00F45B80" w:rsidRPr="00F36C4D">
        <w:rPr>
          <w:sz w:val="20"/>
          <w:szCs w:val="20"/>
        </w:rPr>
        <w:t xml:space="preserve">undergraduate </w:t>
      </w:r>
      <w:r w:rsidR="0052560B" w:rsidRPr="00F36C4D">
        <w:rPr>
          <w:sz w:val="20"/>
          <w:szCs w:val="20"/>
        </w:rPr>
        <w:t xml:space="preserve">syllabi from 31 </w:t>
      </w:r>
      <w:r w:rsidR="00FD6DF0" w:rsidRPr="00F36C4D">
        <w:rPr>
          <w:sz w:val="20"/>
          <w:szCs w:val="20"/>
        </w:rPr>
        <w:t>universities</w:t>
      </w:r>
      <w:r w:rsidRPr="00F36C4D">
        <w:rPr>
          <w:sz w:val="20"/>
          <w:szCs w:val="20"/>
        </w:rPr>
        <w:t>/colleges. These s</w:t>
      </w:r>
      <w:r w:rsidR="0052560B" w:rsidRPr="00F36C4D">
        <w:rPr>
          <w:sz w:val="20"/>
          <w:szCs w:val="20"/>
        </w:rPr>
        <w:t>chools were chosen because</w:t>
      </w:r>
      <w:r w:rsidR="000A4AD4" w:rsidRPr="00F36C4D">
        <w:rPr>
          <w:sz w:val="20"/>
          <w:szCs w:val="20"/>
        </w:rPr>
        <w:t xml:space="preserve"> </w:t>
      </w:r>
      <w:r w:rsidR="0052560B" w:rsidRPr="00F36C4D">
        <w:rPr>
          <w:sz w:val="20"/>
          <w:szCs w:val="20"/>
        </w:rPr>
        <w:t xml:space="preserve">their Accounting Departments achieved AACSB accreditation. </w:t>
      </w:r>
      <w:r w:rsidR="00587ADE" w:rsidRPr="00F36C4D">
        <w:rPr>
          <w:sz w:val="20"/>
          <w:szCs w:val="20"/>
        </w:rPr>
        <w:t xml:space="preserve"> </w:t>
      </w:r>
      <w:r w:rsidR="0052560B" w:rsidRPr="00F36C4D">
        <w:rPr>
          <w:sz w:val="20"/>
          <w:szCs w:val="20"/>
        </w:rPr>
        <w:t>“AACSB provides internationally recognized, specialized accreditation for business and accounting programs at the bachelor's, master's, and doctoral level. AACSB Accreditation is known, worldwide, as the longest standing, most recognized form of specialized/professional accreditation an institution and its business programs can earn.”</w:t>
      </w:r>
      <w:r w:rsidR="00815C81" w:rsidRPr="00F36C4D">
        <w:rPr>
          <w:sz w:val="20"/>
          <w:szCs w:val="20"/>
        </w:rPr>
        <w:t xml:space="preserve"> </w:t>
      </w:r>
      <w:r w:rsidR="00FD6DF0" w:rsidRPr="00F36C4D">
        <w:rPr>
          <w:sz w:val="20"/>
          <w:szCs w:val="20"/>
        </w:rPr>
        <w:t>(AACSB International</w:t>
      </w:r>
      <w:r w:rsidR="001D2436" w:rsidRPr="00F36C4D">
        <w:rPr>
          <w:sz w:val="20"/>
          <w:szCs w:val="20"/>
        </w:rPr>
        <w:t>,</w:t>
      </w:r>
      <w:r w:rsidR="00FD6DF0" w:rsidRPr="00F36C4D">
        <w:rPr>
          <w:sz w:val="20"/>
          <w:szCs w:val="20"/>
        </w:rPr>
        <w:t xml:space="preserve"> </w:t>
      </w:r>
      <w:r w:rsidR="00587ADE" w:rsidRPr="00F36C4D">
        <w:rPr>
          <w:sz w:val="20"/>
          <w:szCs w:val="20"/>
        </w:rPr>
        <w:t>1</w:t>
      </w:r>
      <w:r w:rsidR="00815C81" w:rsidRPr="00F36C4D">
        <w:rPr>
          <w:sz w:val="20"/>
          <w:szCs w:val="20"/>
        </w:rPr>
        <w:t>)</w:t>
      </w:r>
    </w:p>
    <w:p w:rsidR="00F36C4D" w:rsidRPr="00F36C4D" w:rsidRDefault="00F36C4D" w:rsidP="00F36C4D">
      <w:pPr>
        <w:ind w:firstLine="720"/>
        <w:jc w:val="both"/>
        <w:rPr>
          <w:sz w:val="16"/>
          <w:szCs w:val="16"/>
        </w:rPr>
      </w:pPr>
    </w:p>
    <w:p w:rsidR="003409FE" w:rsidRPr="00F36C4D" w:rsidRDefault="00A513E6" w:rsidP="00F36C4D">
      <w:pPr>
        <w:ind w:firstLine="720"/>
        <w:jc w:val="both"/>
        <w:rPr>
          <w:sz w:val="20"/>
          <w:szCs w:val="20"/>
        </w:rPr>
      </w:pPr>
      <w:r w:rsidRPr="00F36C4D">
        <w:rPr>
          <w:sz w:val="20"/>
          <w:szCs w:val="20"/>
        </w:rPr>
        <w:t xml:space="preserve">We examined the syllabi to determine </w:t>
      </w:r>
      <w:r w:rsidR="00587ADE" w:rsidRPr="00F36C4D">
        <w:rPr>
          <w:sz w:val="20"/>
          <w:szCs w:val="20"/>
        </w:rPr>
        <w:t>which</w:t>
      </w:r>
      <w:r w:rsidR="00815C81" w:rsidRPr="00F36C4D">
        <w:rPr>
          <w:sz w:val="20"/>
          <w:szCs w:val="20"/>
        </w:rPr>
        <w:t xml:space="preserve"> textbooks </w:t>
      </w:r>
      <w:r w:rsidR="00587ADE" w:rsidRPr="00F36C4D">
        <w:rPr>
          <w:sz w:val="20"/>
          <w:szCs w:val="20"/>
        </w:rPr>
        <w:t xml:space="preserve">were </w:t>
      </w:r>
      <w:r w:rsidR="00815C81" w:rsidRPr="00F36C4D">
        <w:rPr>
          <w:sz w:val="20"/>
          <w:szCs w:val="20"/>
        </w:rPr>
        <w:t>used and whether XBRL was covered in the course</w:t>
      </w:r>
      <w:r w:rsidRPr="00F36C4D">
        <w:rPr>
          <w:sz w:val="20"/>
          <w:szCs w:val="20"/>
        </w:rPr>
        <w:t xml:space="preserve">. </w:t>
      </w:r>
      <w:r w:rsidR="00815C81" w:rsidRPr="00F36C4D">
        <w:rPr>
          <w:sz w:val="20"/>
          <w:szCs w:val="20"/>
        </w:rPr>
        <w:t xml:space="preserve"> </w:t>
      </w:r>
      <w:r w:rsidR="0045772C" w:rsidRPr="00F36C4D">
        <w:rPr>
          <w:sz w:val="20"/>
          <w:szCs w:val="20"/>
        </w:rPr>
        <w:t>The results of t</w:t>
      </w:r>
      <w:r w:rsidR="00046C6E" w:rsidRPr="00F36C4D">
        <w:rPr>
          <w:sz w:val="20"/>
          <w:szCs w:val="20"/>
        </w:rPr>
        <w:t>he textbook used are presented</w:t>
      </w:r>
      <w:r w:rsidR="0045772C" w:rsidRPr="00F36C4D">
        <w:rPr>
          <w:sz w:val="20"/>
          <w:szCs w:val="20"/>
        </w:rPr>
        <w:t xml:space="preserve"> in Table </w:t>
      </w:r>
      <w:r w:rsidR="009C176C">
        <w:rPr>
          <w:sz w:val="20"/>
          <w:szCs w:val="20"/>
        </w:rPr>
        <w:t>3</w:t>
      </w:r>
      <w:r w:rsidR="0045772C" w:rsidRPr="00F36C4D">
        <w:rPr>
          <w:sz w:val="20"/>
          <w:szCs w:val="20"/>
        </w:rPr>
        <w:t xml:space="preserve">.  </w:t>
      </w:r>
      <w:r w:rsidR="000A00CB" w:rsidRPr="00F36C4D">
        <w:rPr>
          <w:sz w:val="20"/>
          <w:szCs w:val="20"/>
        </w:rPr>
        <w:t>Next, w</w:t>
      </w:r>
      <w:r w:rsidR="00815C81" w:rsidRPr="00F36C4D">
        <w:rPr>
          <w:sz w:val="20"/>
          <w:szCs w:val="20"/>
        </w:rPr>
        <w:t>e determined if XBRL was mentioned in the syllabi as a course topic, course objective, and assigned as a chapter reading, specific homework problems and/ or</w:t>
      </w:r>
      <w:r w:rsidR="000A4AD4" w:rsidRPr="00F36C4D">
        <w:rPr>
          <w:sz w:val="20"/>
          <w:szCs w:val="20"/>
        </w:rPr>
        <w:t xml:space="preserve"> supplementary articles. If XBRL</w:t>
      </w:r>
      <w:r w:rsidRPr="00F36C4D">
        <w:rPr>
          <w:sz w:val="20"/>
          <w:szCs w:val="20"/>
        </w:rPr>
        <w:t xml:space="preserve"> appeared </w:t>
      </w:r>
      <w:r w:rsidR="00815C81" w:rsidRPr="00F36C4D">
        <w:rPr>
          <w:sz w:val="20"/>
          <w:szCs w:val="20"/>
        </w:rPr>
        <w:t xml:space="preserve">as a separate topic, objective, </w:t>
      </w:r>
      <w:r w:rsidR="00C62451" w:rsidRPr="00F36C4D">
        <w:rPr>
          <w:sz w:val="20"/>
          <w:szCs w:val="20"/>
        </w:rPr>
        <w:t xml:space="preserve">assigned chapter reading, assigned homework problems and assigned </w:t>
      </w:r>
      <w:r w:rsidR="00815C81" w:rsidRPr="00F36C4D">
        <w:rPr>
          <w:sz w:val="20"/>
          <w:szCs w:val="20"/>
        </w:rPr>
        <w:t xml:space="preserve">supplementary </w:t>
      </w:r>
      <w:r w:rsidR="002D5462" w:rsidRPr="00F36C4D">
        <w:rPr>
          <w:sz w:val="20"/>
          <w:szCs w:val="20"/>
        </w:rPr>
        <w:t>material</w:t>
      </w:r>
      <w:r w:rsidR="003E3474" w:rsidRPr="00F36C4D">
        <w:rPr>
          <w:sz w:val="20"/>
          <w:szCs w:val="20"/>
        </w:rPr>
        <w:t>s</w:t>
      </w:r>
      <w:r w:rsidR="00587ADE" w:rsidRPr="00F36C4D">
        <w:rPr>
          <w:sz w:val="20"/>
          <w:szCs w:val="20"/>
        </w:rPr>
        <w:t>, we coded it as a</w:t>
      </w:r>
      <w:r w:rsidR="000A00CB" w:rsidRPr="00F36C4D">
        <w:rPr>
          <w:sz w:val="20"/>
          <w:szCs w:val="20"/>
        </w:rPr>
        <w:t xml:space="preserve"> </w:t>
      </w:r>
      <w:r w:rsidR="00587ADE" w:rsidRPr="00F36C4D">
        <w:rPr>
          <w:sz w:val="20"/>
          <w:szCs w:val="20"/>
        </w:rPr>
        <w:t xml:space="preserve">“yes”.  If not, </w:t>
      </w:r>
      <w:r w:rsidR="00F85B3B" w:rsidRPr="00F36C4D">
        <w:rPr>
          <w:sz w:val="20"/>
          <w:szCs w:val="20"/>
        </w:rPr>
        <w:t>we coded it as a</w:t>
      </w:r>
      <w:r w:rsidR="000A00CB" w:rsidRPr="00F36C4D">
        <w:rPr>
          <w:sz w:val="20"/>
          <w:szCs w:val="20"/>
        </w:rPr>
        <w:t xml:space="preserve"> “no”. </w:t>
      </w:r>
      <w:r w:rsidR="00B96349" w:rsidRPr="00F36C4D">
        <w:rPr>
          <w:sz w:val="20"/>
          <w:szCs w:val="20"/>
        </w:rPr>
        <w:t>(We recognize</w:t>
      </w:r>
      <w:r w:rsidR="00BF62C8" w:rsidRPr="00F36C4D">
        <w:rPr>
          <w:sz w:val="20"/>
          <w:szCs w:val="20"/>
        </w:rPr>
        <w:t>d</w:t>
      </w:r>
      <w:r w:rsidR="00B96349" w:rsidRPr="00F36C4D">
        <w:rPr>
          <w:sz w:val="20"/>
          <w:szCs w:val="20"/>
        </w:rPr>
        <w:t xml:space="preserve"> th</w:t>
      </w:r>
      <w:r w:rsidR="000A4AD4" w:rsidRPr="00F36C4D">
        <w:rPr>
          <w:sz w:val="20"/>
          <w:szCs w:val="20"/>
        </w:rPr>
        <w:t>at XBRL</w:t>
      </w:r>
      <w:r w:rsidRPr="00F36C4D">
        <w:rPr>
          <w:sz w:val="20"/>
          <w:szCs w:val="20"/>
        </w:rPr>
        <w:t xml:space="preserve"> still could be taught at the schools we coded as "no". </w:t>
      </w:r>
      <w:r w:rsidR="00BF62C8" w:rsidRPr="00F36C4D">
        <w:rPr>
          <w:sz w:val="20"/>
          <w:szCs w:val="20"/>
        </w:rPr>
        <w:t xml:space="preserve"> Syllabi do not always provide </w:t>
      </w:r>
      <w:r w:rsidRPr="00F36C4D">
        <w:rPr>
          <w:sz w:val="20"/>
          <w:szCs w:val="20"/>
        </w:rPr>
        <w:t>enough detail.)</w:t>
      </w:r>
      <w:r w:rsidR="004325A6" w:rsidRPr="00F36C4D">
        <w:rPr>
          <w:sz w:val="20"/>
          <w:szCs w:val="20"/>
        </w:rPr>
        <w:t xml:space="preserve"> The results of </w:t>
      </w:r>
      <w:r w:rsidR="00046C6E" w:rsidRPr="00F36C4D">
        <w:rPr>
          <w:sz w:val="20"/>
          <w:szCs w:val="20"/>
        </w:rPr>
        <w:t>the review are presented</w:t>
      </w:r>
      <w:r w:rsidR="000A00CB" w:rsidRPr="00F36C4D">
        <w:rPr>
          <w:sz w:val="20"/>
          <w:szCs w:val="20"/>
        </w:rPr>
        <w:t xml:space="preserve"> in Table </w:t>
      </w:r>
      <w:r w:rsidR="009866A0">
        <w:rPr>
          <w:sz w:val="20"/>
          <w:szCs w:val="20"/>
        </w:rPr>
        <w:t>4</w:t>
      </w:r>
      <w:r w:rsidR="000A00CB" w:rsidRPr="00F36C4D">
        <w:rPr>
          <w:sz w:val="20"/>
          <w:szCs w:val="20"/>
        </w:rPr>
        <w:t>.</w:t>
      </w:r>
    </w:p>
    <w:p w:rsidR="003238B2" w:rsidRPr="00F36C4D" w:rsidRDefault="003238B2" w:rsidP="003238B2">
      <w:pPr>
        <w:rPr>
          <w:b/>
          <w:sz w:val="16"/>
          <w:szCs w:val="16"/>
        </w:rPr>
      </w:pPr>
    </w:p>
    <w:p w:rsidR="002D56A9" w:rsidRDefault="003238B2" w:rsidP="00F36C4D">
      <w:pPr>
        <w:jc w:val="center"/>
        <w:rPr>
          <w:b/>
          <w:sz w:val="16"/>
          <w:szCs w:val="16"/>
        </w:rPr>
      </w:pPr>
      <w:r w:rsidRPr="00F36C4D">
        <w:rPr>
          <w:b/>
          <w:sz w:val="16"/>
          <w:szCs w:val="16"/>
        </w:rPr>
        <w:t xml:space="preserve">Table </w:t>
      </w:r>
      <w:r w:rsidR="009C176C">
        <w:rPr>
          <w:b/>
          <w:sz w:val="16"/>
          <w:szCs w:val="16"/>
        </w:rPr>
        <w:t>3</w:t>
      </w:r>
      <w:r w:rsidRPr="00F36C4D">
        <w:rPr>
          <w:b/>
          <w:sz w:val="16"/>
          <w:szCs w:val="16"/>
        </w:rPr>
        <w:t>:  Textbooks Assigned</w:t>
      </w:r>
    </w:p>
    <w:p w:rsidR="003238B2" w:rsidRPr="00F36C4D" w:rsidRDefault="003238B2" w:rsidP="00F36C4D">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3238B2" w:rsidRPr="00F36C4D">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b/>
                <w:sz w:val="16"/>
                <w:szCs w:val="16"/>
              </w:rPr>
            </w:pPr>
            <w:r w:rsidRPr="00F36C4D">
              <w:rPr>
                <w:i/>
                <w:sz w:val="16"/>
                <w:szCs w:val="16"/>
              </w:rPr>
              <w:t xml:space="preserve">Accounting Information Systems, </w:t>
            </w:r>
            <w:r w:rsidRPr="00F36C4D">
              <w:rPr>
                <w:sz w:val="16"/>
                <w:szCs w:val="16"/>
              </w:rPr>
              <w:t>Romney, Steinbart 12</w:t>
            </w:r>
            <w:r w:rsidRPr="00F36C4D">
              <w:rPr>
                <w:sz w:val="16"/>
                <w:szCs w:val="16"/>
                <w:vertAlign w:val="superscript"/>
              </w:rPr>
              <w:t>th</w:t>
            </w:r>
            <w:r w:rsidRPr="00F36C4D">
              <w:rPr>
                <w:sz w:val="16"/>
                <w:szCs w:val="16"/>
              </w:rPr>
              <w:t xml:space="preserve"> ed.</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b/>
                <w:sz w:val="16"/>
                <w:szCs w:val="16"/>
              </w:rPr>
            </w:pPr>
          </w:p>
          <w:p w:rsidR="003238B2" w:rsidRPr="00F36C4D" w:rsidRDefault="003238B2" w:rsidP="00BF62C8">
            <w:pPr>
              <w:rPr>
                <w:rFonts w:eastAsiaTheme="minorEastAsia"/>
                <w:sz w:val="16"/>
                <w:szCs w:val="16"/>
              </w:rPr>
            </w:pPr>
            <w:r w:rsidRPr="00F36C4D">
              <w:rPr>
                <w:sz w:val="16"/>
                <w:szCs w:val="16"/>
              </w:rPr>
              <w:t>10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b/>
                <w:sz w:val="16"/>
                <w:szCs w:val="16"/>
              </w:rPr>
            </w:pPr>
          </w:p>
          <w:p w:rsidR="003238B2" w:rsidRPr="00F36C4D" w:rsidRDefault="003238B2" w:rsidP="00BF62C8">
            <w:pPr>
              <w:rPr>
                <w:rFonts w:eastAsiaTheme="minorEastAsia"/>
                <w:b/>
                <w:sz w:val="16"/>
                <w:szCs w:val="16"/>
              </w:rPr>
            </w:pPr>
            <w:r w:rsidRPr="00F36C4D">
              <w:rPr>
                <w:sz w:val="16"/>
                <w:szCs w:val="16"/>
              </w:rPr>
              <w:t xml:space="preserve">  32.26%</w:t>
            </w:r>
          </w:p>
        </w:tc>
      </w:tr>
      <w:tr w:rsidR="003238B2" w:rsidRPr="00F36C4D">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b/>
                <w:sz w:val="16"/>
                <w:szCs w:val="16"/>
              </w:rPr>
            </w:pPr>
            <w:r w:rsidRPr="00F36C4D">
              <w:rPr>
                <w:i/>
                <w:sz w:val="16"/>
                <w:szCs w:val="16"/>
              </w:rPr>
              <w:t xml:space="preserve">Accounting Information Systems, </w:t>
            </w:r>
            <w:r w:rsidRPr="00F36C4D">
              <w:rPr>
                <w:sz w:val="16"/>
                <w:szCs w:val="16"/>
              </w:rPr>
              <w:t>Hall 8</w:t>
            </w:r>
            <w:r w:rsidRPr="00F36C4D">
              <w:rPr>
                <w:sz w:val="16"/>
                <w:szCs w:val="16"/>
                <w:vertAlign w:val="superscript"/>
              </w:rPr>
              <w:t>th</w:t>
            </w:r>
            <w:r w:rsidRPr="00F36C4D">
              <w:rPr>
                <w:sz w:val="16"/>
                <w:szCs w:val="16"/>
              </w:rPr>
              <w:t xml:space="preserve"> ed.</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b/>
                <w:sz w:val="16"/>
                <w:szCs w:val="16"/>
              </w:rPr>
            </w:pPr>
            <w:r w:rsidRPr="00F36C4D">
              <w:rPr>
                <w:sz w:val="16"/>
                <w:szCs w:val="16"/>
              </w:rPr>
              <w:t>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b/>
                <w:sz w:val="16"/>
                <w:szCs w:val="16"/>
              </w:rPr>
            </w:pPr>
            <w:r w:rsidRPr="00F36C4D">
              <w:rPr>
                <w:sz w:val="16"/>
                <w:szCs w:val="16"/>
              </w:rPr>
              <w:t xml:space="preserve">  16.12%</w:t>
            </w:r>
          </w:p>
        </w:tc>
      </w:tr>
      <w:tr w:rsidR="003238B2" w:rsidRPr="00F36C4D">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i/>
                <w:sz w:val="16"/>
                <w:szCs w:val="16"/>
              </w:rPr>
              <w:t xml:space="preserve">Accounting Information Systems, </w:t>
            </w:r>
            <w:r w:rsidRPr="00F36C4D">
              <w:rPr>
                <w:sz w:val="16"/>
                <w:szCs w:val="16"/>
              </w:rPr>
              <w:t>Kay, Ovlia 1</w:t>
            </w:r>
            <w:r w:rsidRPr="00F36C4D">
              <w:rPr>
                <w:sz w:val="16"/>
                <w:szCs w:val="16"/>
                <w:vertAlign w:val="superscript"/>
              </w:rPr>
              <w:t>st</w:t>
            </w:r>
            <w:r w:rsidRPr="00F36C4D">
              <w:rPr>
                <w:sz w:val="16"/>
                <w:szCs w:val="16"/>
              </w:rPr>
              <w:t xml:space="preserve"> ed.</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 xml:space="preserve">    3.23%</w:t>
            </w:r>
          </w:p>
        </w:tc>
      </w:tr>
      <w:tr w:rsidR="003238B2" w:rsidRPr="00F36C4D">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2D56A9" w:rsidRDefault="003238B2" w:rsidP="00BF62C8">
            <w:pPr>
              <w:rPr>
                <w:sz w:val="16"/>
                <w:szCs w:val="16"/>
              </w:rPr>
            </w:pPr>
            <w:r w:rsidRPr="00F36C4D">
              <w:rPr>
                <w:sz w:val="16"/>
                <w:szCs w:val="16"/>
              </w:rPr>
              <w:t>Other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15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 xml:space="preserve">  48.39%</w:t>
            </w:r>
          </w:p>
        </w:tc>
      </w:tr>
      <w:tr w:rsidR="003238B2" w:rsidRPr="00F36C4D">
        <w:trPr>
          <w:jc w:val="center"/>
        </w:trPr>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DC6E9A" w:rsidRDefault="00DC6E9A" w:rsidP="00BF62C8">
            <w:pPr>
              <w:rPr>
                <w:rFonts w:eastAsiaTheme="minorEastAsia"/>
                <w:sz w:val="16"/>
                <w:szCs w:val="16"/>
              </w:rPr>
            </w:pPr>
            <w:r>
              <w:rPr>
                <w:rFonts w:eastAsiaTheme="minorEastAsia"/>
                <w:sz w:val="16"/>
                <w:szCs w:val="16"/>
              </w:rPr>
              <w:t>Total</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31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100.00%</w:t>
            </w:r>
          </w:p>
        </w:tc>
      </w:tr>
    </w:tbl>
    <w:p w:rsidR="003238B2" w:rsidRPr="00F36C4D" w:rsidRDefault="003238B2" w:rsidP="003238B2">
      <w:pPr>
        <w:rPr>
          <w:rFonts w:eastAsiaTheme="minorEastAsia"/>
          <w:b/>
          <w:sz w:val="16"/>
          <w:szCs w:val="16"/>
        </w:rPr>
      </w:pPr>
    </w:p>
    <w:p w:rsidR="002D56A9" w:rsidRDefault="003238B2" w:rsidP="00F36C4D">
      <w:pPr>
        <w:jc w:val="center"/>
        <w:rPr>
          <w:b/>
          <w:sz w:val="16"/>
          <w:szCs w:val="16"/>
        </w:rPr>
      </w:pPr>
      <w:r w:rsidRPr="00F36C4D">
        <w:rPr>
          <w:b/>
          <w:sz w:val="16"/>
          <w:szCs w:val="16"/>
        </w:rPr>
        <w:t xml:space="preserve">Table </w:t>
      </w:r>
      <w:r w:rsidR="009866A0">
        <w:rPr>
          <w:b/>
          <w:sz w:val="16"/>
          <w:szCs w:val="16"/>
        </w:rPr>
        <w:t>4</w:t>
      </w:r>
      <w:r w:rsidRPr="00F36C4D">
        <w:rPr>
          <w:b/>
          <w:sz w:val="16"/>
          <w:szCs w:val="16"/>
        </w:rPr>
        <w:t>:  Syllabi Content</w:t>
      </w:r>
    </w:p>
    <w:p w:rsidR="003238B2" w:rsidRPr="00F36C4D" w:rsidRDefault="003238B2" w:rsidP="00F36C4D">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170"/>
        <w:gridCol w:w="1170"/>
        <w:gridCol w:w="1476"/>
        <w:gridCol w:w="1476"/>
        <w:gridCol w:w="1476"/>
      </w:tblGrid>
      <w:tr w:rsidR="003238B2" w:rsidRPr="00F36C4D">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3238B2" w:rsidRPr="00DC6E9A" w:rsidRDefault="003238B2" w:rsidP="00BF62C8">
            <w:pPr>
              <w:rPr>
                <w:sz w:val="16"/>
                <w:szCs w:val="16"/>
              </w:rPr>
            </w:pPr>
            <w:r w:rsidRPr="00F36C4D">
              <w:rPr>
                <w:sz w:val="16"/>
                <w:szCs w:val="16"/>
              </w:rPr>
              <w:t>Content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Percentage</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No</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Percentage</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Total</w:t>
            </w:r>
          </w:p>
        </w:tc>
      </w:tr>
      <w:tr w:rsidR="003238B2" w:rsidRPr="00F36C4D">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Topic</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 xml:space="preserve">  22.58%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24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77.42%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31</w:t>
            </w:r>
          </w:p>
        </w:tc>
      </w:tr>
      <w:tr w:rsidR="003238B2" w:rsidRPr="00F36C4D">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Course Objective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 xml:space="preserve">  16.13%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26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83.87%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31</w:t>
            </w:r>
          </w:p>
        </w:tc>
      </w:tr>
      <w:tr w:rsidR="003238B2" w:rsidRPr="00F36C4D">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Chapter Reading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 xml:space="preserve">  35.48%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20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64.52%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31</w:t>
            </w:r>
          </w:p>
        </w:tc>
      </w:tr>
      <w:tr w:rsidR="003238B2" w:rsidRPr="00F36C4D">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Homework Problems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 xml:space="preserve">  16.13%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26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90.32%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31</w:t>
            </w:r>
          </w:p>
        </w:tc>
      </w:tr>
      <w:tr w:rsidR="003238B2" w:rsidRPr="00F36C4D">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Supplementary Materials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 xml:space="preserve">  9.68%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28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90.32%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238B2" w:rsidRPr="00F36C4D" w:rsidRDefault="003238B2" w:rsidP="00BF62C8">
            <w:pPr>
              <w:rPr>
                <w:rFonts w:eastAsiaTheme="minorEastAsia"/>
                <w:sz w:val="16"/>
                <w:szCs w:val="16"/>
              </w:rPr>
            </w:pPr>
            <w:r w:rsidRPr="00F36C4D">
              <w:rPr>
                <w:sz w:val="16"/>
                <w:szCs w:val="16"/>
              </w:rPr>
              <w:t>31</w:t>
            </w:r>
          </w:p>
        </w:tc>
      </w:tr>
    </w:tbl>
    <w:p w:rsidR="003238B2" w:rsidRPr="00F36C4D" w:rsidRDefault="003238B2" w:rsidP="003238B2">
      <w:pPr>
        <w:jc w:val="both"/>
        <w:rPr>
          <w:sz w:val="20"/>
          <w:szCs w:val="20"/>
        </w:rPr>
        <w:sectPr w:rsidR="003238B2" w:rsidRPr="00F36C4D">
          <w:type w:val="continuous"/>
          <w:pgSz w:w="12240" w:h="15840"/>
          <w:pgMar w:top="1440" w:right="1440" w:bottom="1440" w:left="1440" w:gutter="0"/>
          <w:docGrid w:linePitch="360"/>
        </w:sectPr>
      </w:pPr>
    </w:p>
    <w:p w:rsidR="003238B2" w:rsidRPr="00F36C4D" w:rsidRDefault="003238B2" w:rsidP="003238B2">
      <w:pPr>
        <w:rPr>
          <w:rFonts w:eastAsiaTheme="minorEastAsia"/>
          <w:b/>
          <w:sz w:val="16"/>
          <w:szCs w:val="16"/>
        </w:rPr>
      </w:pPr>
    </w:p>
    <w:p w:rsidR="003507E2" w:rsidRPr="00F36C4D" w:rsidRDefault="003507E2" w:rsidP="00F36C4D">
      <w:pPr>
        <w:jc w:val="center"/>
        <w:rPr>
          <w:b/>
          <w:sz w:val="20"/>
          <w:szCs w:val="20"/>
        </w:rPr>
      </w:pPr>
      <w:r w:rsidRPr="00F36C4D">
        <w:rPr>
          <w:b/>
          <w:sz w:val="20"/>
          <w:szCs w:val="20"/>
        </w:rPr>
        <w:t>RESULT</w:t>
      </w:r>
      <w:r w:rsidR="003549CA" w:rsidRPr="00F36C4D">
        <w:rPr>
          <w:b/>
          <w:sz w:val="20"/>
          <w:szCs w:val="20"/>
        </w:rPr>
        <w:t>S</w:t>
      </w:r>
      <w:r w:rsidRPr="00F36C4D">
        <w:rPr>
          <w:b/>
          <w:sz w:val="20"/>
          <w:szCs w:val="20"/>
        </w:rPr>
        <w:t xml:space="preserve"> OF THE REVIEW</w:t>
      </w:r>
    </w:p>
    <w:p w:rsidR="003238B2" w:rsidRPr="00F36C4D" w:rsidRDefault="003238B2" w:rsidP="00F36C4D">
      <w:pPr>
        <w:jc w:val="both"/>
        <w:rPr>
          <w:b/>
          <w:sz w:val="16"/>
          <w:szCs w:val="16"/>
        </w:rPr>
      </w:pPr>
    </w:p>
    <w:p w:rsidR="00C90BFB" w:rsidRPr="00F36C4D" w:rsidRDefault="00DF074B" w:rsidP="00F36C4D">
      <w:pPr>
        <w:ind w:firstLine="720"/>
        <w:jc w:val="both"/>
        <w:rPr>
          <w:sz w:val="20"/>
          <w:szCs w:val="20"/>
        </w:rPr>
      </w:pPr>
      <w:r w:rsidRPr="00F36C4D">
        <w:rPr>
          <w:sz w:val="20"/>
          <w:szCs w:val="20"/>
        </w:rPr>
        <w:t>The Romney textbook accounted for almost a third</w:t>
      </w:r>
      <w:r w:rsidR="00E152A0" w:rsidRPr="00F36C4D">
        <w:rPr>
          <w:sz w:val="20"/>
          <w:szCs w:val="20"/>
        </w:rPr>
        <w:t xml:space="preserve"> </w:t>
      </w:r>
      <w:r w:rsidR="00C76040" w:rsidRPr="00F36C4D">
        <w:rPr>
          <w:sz w:val="20"/>
          <w:szCs w:val="20"/>
        </w:rPr>
        <w:t xml:space="preserve">of the syllabi we reviewed.  Ten </w:t>
      </w:r>
      <w:r w:rsidR="00DC098C" w:rsidRPr="00F36C4D">
        <w:rPr>
          <w:sz w:val="20"/>
          <w:szCs w:val="20"/>
        </w:rPr>
        <w:t>instructors</w:t>
      </w:r>
      <w:r w:rsidR="00C76040" w:rsidRPr="00F36C4D">
        <w:rPr>
          <w:sz w:val="20"/>
          <w:szCs w:val="20"/>
        </w:rPr>
        <w:t xml:space="preserve"> or 32.26% of our sample used this textbook</w:t>
      </w:r>
      <w:r w:rsidRPr="00F36C4D">
        <w:rPr>
          <w:sz w:val="20"/>
          <w:szCs w:val="20"/>
        </w:rPr>
        <w:t xml:space="preserve">.   </w:t>
      </w:r>
      <w:r w:rsidR="00E152A0" w:rsidRPr="00F36C4D">
        <w:rPr>
          <w:sz w:val="20"/>
          <w:szCs w:val="20"/>
        </w:rPr>
        <w:t>Also, the instructors who used Romney were more like</w:t>
      </w:r>
      <w:r w:rsidR="00A30F67" w:rsidRPr="00F36C4D">
        <w:rPr>
          <w:sz w:val="20"/>
          <w:szCs w:val="20"/>
        </w:rPr>
        <w:t>ly</w:t>
      </w:r>
      <w:r w:rsidR="00E152A0" w:rsidRPr="00F36C4D">
        <w:rPr>
          <w:sz w:val="20"/>
          <w:szCs w:val="20"/>
        </w:rPr>
        <w:t xml:space="preserve"> to incorporate XBRL as a topic and </w:t>
      </w:r>
      <w:r w:rsidR="00C76040" w:rsidRPr="00F36C4D">
        <w:rPr>
          <w:sz w:val="20"/>
          <w:szCs w:val="20"/>
        </w:rPr>
        <w:t xml:space="preserve">an </w:t>
      </w:r>
      <w:r w:rsidR="00E152A0" w:rsidRPr="00F36C4D">
        <w:rPr>
          <w:sz w:val="20"/>
          <w:szCs w:val="20"/>
        </w:rPr>
        <w:t xml:space="preserve">assignment in their courses.   </w:t>
      </w:r>
      <w:r w:rsidR="00A30F67" w:rsidRPr="00F36C4D">
        <w:rPr>
          <w:sz w:val="20"/>
          <w:szCs w:val="20"/>
        </w:rPr>
        <w:t>Eight of the ten instructors w</w:t>
      </w:r>
      <w:r w:rsidR="00C76040" w:rsidRPr="00F36C4D">
        <w:rPr>
          <w:sz w:val="20"/>
          <w:szCs w:val="20"/>
        </w:rPr>
        <w:t xml:space="preserve">ho used Romney included XBRL </w:t>
      </w:r>
      <w:r w:rsidR="00A30F67" w:rsidRPr="00F36C4D">
        <w:rPr>
          <w:sz w:val="20"/>
          <w:szCs w:val="20"/>
        </w:rPr>
        <w:t xml:space="preserve">assignments in their syllabi.  </w:t>
      </w:r>
      <w:r w:rsidR="00E152A0" w:rsidRPr="00F36C4D">
        <w:rPr>
          <w:sz w:val="20"/>
          <w:szCs w:val="20"/>
        </w:rPr>
        <w:t xml:space="preserve">Also, the one faculty member who used Kay and Ovlia </w:t>
      </w:r>
      <w:r w:rsidRPr="00F36C4D">
        <w:rPr>
          <w:sz w:val="20"/>
          <w:szCs w:val="20"/>
        </w:rPr>
        <w:t>incorporated XBRL as a</w:t>
      </w:r>
      <w:r w:rsidR="00A30F67" w:rsidRPr="00F36C4D">
        <w:rPr>
          <w:sz w:val="20"/>
          <w:szCs w:val="20"/>
        </w:rPr>
        <w:t>n objective,</w:t>
      </w:r>
      <w:r w:rsidRPr="00F36C4D">
        <w:rPr>
          <w:sz w:val="20"/>
          <w:szCs w:val="20"/>
        </w:rPr>
        <w:t xml:space="preserve"> topic and assignment in the course.  </w:t>
      </w:r>
    </w:p>
    <w:p w:rsidR="003238B2" w:rsidRPr="00F36C4D" w:rsidRDefault="003238B2" w:rsidP="003238B2">
      <w:pPr>
        <w:ind w:firstLine="720"/>
        <w:rPr>
          <w:sz w:val="20"/>
          <w:szCs w:val="20"/>
        </w:rPr>
      </w:pPr>
    </w:p>
    <w:p w:rsidR="00F85B3B" w:rsidRPr="00F36C4D" w:rsidRDefault="00DF074B" w:rsidP="003238B2">
      <w:pPr>
        <w:ind w:firstLine="720"/>
        <w:rPr>
          <w:sz w:val="20"/>
          <w:szCs w:val="20"/>
        </w:rPr>
      </w:pPr>
      <w:r w:rsidRPr="00F36C4D">
        <w:rPr>
          <w:sz w:val="20"/>
          <w:szCs w:val="20"/>
        </w:rPr>
        <w:t>It appears that faculty who used textbooks with significant to moderate coverage of XBRL were more likely to assign this topic</w:t>
      </w:r>
      <w:r w:rsidR="00C76040" w:rsidRPr="00F36C4D">
        <w:rPr>
          <w:sz w:val="20"/>
          <w:szCs w:val="20"/>
        </w:rPr>
        <w:t xml:space="preserve"> to their students.  F</w:t>
      </w:r>
      <w:r w:rsidRPr="00F36C4D">
        <w:rPr>
          <w:sz w:val="20"/>
          <w:szCs w:val="20"/>
        </w:rPr>
        <w:t>aculty who used textbooks with very limited coverage of XBRL did not expose their students to this topic.</w:t>
      </w:r>
      <w:r w:rsidR="000D21CF" w:rsidRPr="00F36C4D">
        <w:rPr>
          <w:sz w:val="20"/>
          <w:szCs w:val="20"/>
        </w:rPr>
        <w:t xml:space="preserve">  Most importantly, based upon the syllabi review, only approximately one third of the faculty included XBRL in their courses as an objective, a topic or an assignment.</w:t>
      </w:r>
    </w:p>
    <w:p w:rsidR="00573680" w:rsidRDefault="00573680" w:rsidP="00F36C4D">
      <w:pPr>
        <w:jc w:val="center"/>
        <w:rPr>
          <w:b/>
          <w:sz w:val="20"/>
          <w:szCs w:val="20"/>
        </w:rPr>
      </w:pPr>
    </w:p>
    <w:p w:rsidR="00A513E6" w:rsidRPr="00F36C4D" w:rsidRDefault="00A513E6" w:rsidP="00F36C4D">
      <w:pPr>
        <w:jc w:val="center"/>
        <w:rPr>
          <w:b/>
          <w:sz w:val="20"/>
          <w:szCs w:val="20"/>
        </w:rPr>
      </w:pPr>
      <w:r w:rsidRPr="00F36C4D">
        <w:rPr>
          <w:b/>
          <w:sz w:val="20"/>
          <w:szCs w:val="20"/>
        </w:rPr>
        <w:t>LIMITATIONS</w:t>
      </w:r>
    </w:p>
    <w:p w:rsidR="003238B2" w:rsidRPr="00F36C4D" w:rsidRDefault="003238B2" w:rsidP="00E66B79">
      <w:pPr>
        <w:rPr>
          <w:b/>
          <w:sz w:val="16"/>
          <w:szCs w:val="16"/>
        </w:rPr>
      </w:pPr>
    </w:p>
    <w:p w:rsidR="003409FE" w:rsidRPr="00F36C4D" w:rsidRDefault="00A513E6" w:rsidP="00F36C4D">
      <w:pPr>
        <w:ind w:firstLine="720"/>
        <w:jc w:val="both"/>
        <w:rPr>
          <w:sz w:val="20"/>
          <w:szCs w:val="20"/>
        </w:rPr>
      </w:pPr>
      <w:r w:rsidRPr="00F36C4D">
        <w:rPr>
          <w:sz w:val="20"/>
          <w:szCs w:val="20"/>
        </w:rPr>
        <w:t xml:space="preserve">We recognize </w:t>
      </w:r>
      <w:r w:rsidR="00B15617">
        <w:rPr>
          <w:sz w:val="20"/>
          <w:szCs w:val="20"/>
        </w:rPr>
        <w:t>three</w:t>
      </w:r>
      <w:r w:rsidRPr="00F36C4D">
        <w:rPr>
          <w:sz w:val="20"/>
          <w:szCs w:val="20"/>
        </w:rPr>
        <w:t xml:space="preserve"> limitations of this study. First, </w:t>
      </w:r>
      <w:r w:rsidR="00DF074B" w:rsidRPr="00F36C4D">
        <w:rPr>
          <w:sz w:val="20"/>
          <w:szCs w:val="20"/>
        </w:rPr>
        <w:t>only one course, AIS, was studied.  AIS</w:t>
      </w:r>
      <w:r w:rsidRPr="00F36C4D">
        <w:rPr>
          <w:sz w:val="20"/>
          <w:szCs w:val="20"/>
        </w:rPr>
        <w:t xml:space="preserve"> textbooks and syllabi were examined.  Accounting stude</w:t>
      </w:r>
      <w:r w:rsidR="00DF074B" w:rsidRPr="00F36C4D">
        <w:rPr>
          <w:sz w:val="20"/>
          <w:szCs w:val="20"/>
        </w:rPr>
        <w:t>nts may have been exposed to XBRL</w:t>
      </w:r>
      <w:r w:rsidRPr="00F36C4D">
        <w:rPr>
          <w:sz w:val="20"/>
          <w:szCs w:val="20"/>
        </w:rPr>
        <w:t xml:space="preserve"> in other undergraduate </w:t>
      </w:r>
      <w:r w:rsidR="00046C6E" w:rsidRPr="00F36C4D">
        <w:rPr>
          <w:sz w:val="20"/>
          <w:szCs w:val="20"/>
        </w:rPr>
        <w:t>courses such as I</w:t>
      </w:r>
      <w:r w:rsidR="00B15DEF" w:rsidRPr="00F36C4D">
        <w:rPr>
          <w:sz w:val="20"/>
          <w:szCs w:val="20"/>
        </w:rPr>
        <w:t>nterm</w:t>
      </w:r>
      <w:r w:rsidR="00046C6E" w:rsidRPr="00F36C4D">
        <w:rPr>
          <w:sz w:val="20"/>
          <w:szCs w:val="20"/>
        </w:rPr>
        <w:t>ediate Accounting, Auditing or International A</w:t>
      </w:r>
      <w:r w:rsidR="00B15DEF" w:rsidRPr="00F36C4D">
        <w:rPr>
          <w:sz w:val="20"/>
          <w:szCs w:val="20"/>
        </w:rPr>
        <w:t>ccounting.</w:t>
      </w:r>
      <w:r w:rsidR="00DF074B" w:rsidRPr="00F36C4D">
        <w:rPr>
          <w:sz w:val="20"/>
          <w:szCs w:val="20"/>
        </w:rPr>
        <w:t xml:space="preserve">  </w:t>
      </w:r>
      <w:r w:rsidR="00B15617">
        <w:rPr>
          <w:sz w:val="20"/>
          <w:szCs w:val="20"/>
        </w:rPr>
        <w:t xml:space="preserve">XBRL might also be included in general IS or </w:t>
      </w:r>
      <w:r w:rsidR="00F13A7B">
        <w:rPr>
          <w:sz w:val="20"/>
          <w:szCs w:val="20"/>
        </w:rPr>
        <w:t>other c</w:t>
      </w:r>
      <w:r w:rsidR="00B15617">
        <w:rPr>
          <w:sz w:val="20"/>
          <w:szCs w:val="20"/>
        </w:rPr>
        <w:t xml:space="preserve">omputer classes as well.  </w:t>
      </w:r>
      <w:r w:rsidR="00DF074B" w:rsidRPr="00F36C4D">
        <w:rPr>
          <w:sz w:val="20"/>
          <w:szCs w:val="20"/>
        </w:rPr>
        <w:t>Second, we assumed XBRL</w:t>
      </w:r>
      <w:r w:rsidR="00C76040" w:rsidRPr="00F36C4D">
        <w:rPr>
          <w:sz w:val="20"/>
          <w:szCs w:val="20"/>
        </w:rPr>
        <w:t xml:space="preserve"> was not taught if it</w:t>
      </w:r>
      <w:r w:rsidRPr="00F36C4D">
        <w:rPr>
          <w:sz w:val="20"/>
          <w:szCs w:val="20"/>
        </w:rPr>
        <w:t xml:space="preserve"> did not appear in the syllabi.  As mentioned above, some syllabi may not provide enough detail to describe all topics that are covered in the courses.</w:t>
      </w:r>
      <w:r w:rsidR="00B15617">
        <w:rPr>
          <w:sz w:val="20"/>
          <w:szCs w:val="20"/>
        </w:rPr>
        <w:t xml:space="preserve">  Third, this study was limited to U.S. based universities.  XBRL is a worldwide standard and further research is needed into how or if it is incorporated into the accounting curriculum in universities worldwide.  </w:t>
      </w:r>
    </w:p>
    <w:p w:rsidR="003409FE" w:rsidRPr="00F36C4D" w:rsidRDefault="003409FE" w:rsidP="00E66B79">
      <w:pPr>
        <w:rPr>
          <w:sz w:val="16"/>
          <w:szCs w:val="16"/>
        </w:rPr>
      </w:pPr>
    </w:p>
    <w:p w:rsidR="00A513E6" w:rsidRPr="00F36C4D" w:rsidRDefault="00C76040" w:rsidP="00F36C4D">
      <w:pPr>
        <w:jc w:val="center"/>
        <w:rPr>
          <w:b/>
          <w:sz w:val="20"/>
          <w:szCs w:val="20"/>
        </w:rPr>
      </w:pPr>
      <w:r w:rsidRPr="00F36C4D">
        <w:rPr>
          <w:b/>
          <w:sz w:val="20"/>
          <w:szCs w:val="20"/>
        </w:rPr>
        <w:t>CONCLUSION</w:t>
      </w:r>
    </w:p>
    <w:p w:rsidR="003238B2" w:rsidRPr="00F36C4D" w:rsidRDefault="003238B2" w:rsidP="00F36C4D">
      <w:pPr>
        <w:rPr>
          <w:sz w:val="16"/>
          <w:szCs w:val="16"/>
        </w:rPr>
      </w:pPr>
    </w:p>
    <w:p w:rsidR="00B15DEF" w:rsidRDefault="00A513E6" w:rsidP="00F36C4D">
      <w:pPr>
        <w:ind w:firstLine="720"/>
        <w:jc w:val="both"/>
        <w:rPr>
          <w:sz w:val="20"/>
          <w:szCs w:val="20"/>
        </w:rPr>
      </w:pPr>
      <w:r w:rsidRPr="00F36C4D">
        <w:rPr>
          <w:sz w:val="20"/>
          <w:szCs w:val="20"/>
        </w:rPr>
        <w:t xml:space="preserve">In their </w:t>
      </w:r>
      <w:r w:rsidR="00B15DEF" w:rsidRPr="00F36C4D">
        <w:rPr>
          <w:sz w:val="20"/>
          <w:szCs w:val="20"/>
        </w:rPr>
        <w:t>article, Pfeffer and Fong state</w:t>
      </w:r>
      <w:r w:rsidRPr="00F36C4D">
        <w:rPr>
          <w:sz w:val="20"/>
          <w:szCs w:val="20"/>
        </w:rPr>
        <w:t>, "A large body of evidence suggests that the curriculum taught in business schools has only a small relationship to what is important for succee</w:t>
      </w:r>
      <w:r w:rsidR="00C52882" w:rsidRPr="00F36C4D">
        <w:rPr>
          <w:sz w:val="20"/>
          <w:szCs w:val="20"/>
        </w:rPr>
        <w:t>ding in business" (84)</w:t>
      </w:r>
      <w:r w:rsidRPr="00F36C4D">
        <w:rPr>
          <w:sz w:val="20"/>
          <w:szCs w:val="20"/>
        </w:rPr>
        <w:t xml:space="preserve"> </w:t>
      </w:r>
      <w:r w:rsidR="00B4404E" w:rsidRPr="00F36C4D">
        <w:rPr>
          <w:sz w:val="20"/>
          <w:szCs w:val="20"/>
        </w:rPr>
        <w:t xml:space="preserve">Further, Debreceny and Farewell state, “The undergraduate curriculum </w:t>
      </w:r>
      <w:r w:rsidR="000B6770" w:rsidRPr="00F36C4D">
        <w:rPr>
          <w:sz w:val="20"/>
          <w:szCs w:val="20"/>
        </w:rPr>
        <w:t xml:space="preserve">is </w:t>
      </w:r>
      <w:r w:rsidR="00B4404E" w:rsidRPr="00F36C4D">
        <w:rPr>
          <w:sz w:val="20"/>
          <w:szCs w:val="20"/>
        </w:rPr>
        <w:t xml:space="preserve">stubbornly resistant to change.  Alumni that graduated from a given institution decades previously can often see exactly the same curriculum today down to and including course codes.” (4) </w:t>
      </w:r>
      <w:r w:rsidR="006011BE" w:rsidRPr="00F36C4D">
        <w:rPr>
          <w:sz w:val="20"/>
          <w:szCs w:val="20"/>
        </w:rPr>
        <w:t>XB</w:t>
      </w:r>
      <w:r w:rsidR="00C21C55">
        <w:rPr>
          <w:sz w:val="20"/>
          <w:szCs w:val="20"/>
        </w:rPr>
        <w:t>RL</w:t>
      </w:r>
      <w:r w:rsidRPr="00F36C4D">
        <w:rPr>
          <w:sz w:val="20"/>
          <w:szCs w:val="20"/>
        </w:rPr>
        <w:t xml:space="preserve"> is impor</w:t>
      </w:r>
      <w:r w:rsidR="00B4404E" w:rsidRPr="00F36C4D">
        <w:rPr>
          <w:sz w:val="20"/>
          <w:szCs w:val="20"/>
        </w:rPr>
        <w:t>tant in business and is a relatively new to</w:t>
      </w:r>
      <w:r w:rsidR="000B6770" w:rsidRPr="00F36C4D">
        <w:rPr>
          <w:sz w:val="20"/>
          <w:szCs w:val="20"/>
        </w:rPr>
        <w:t xml:space="preserve">pic that should be integrated </w:t>
      </w:r>
      <w:r w:rsidR="00B4404E" w:rsidRPr="00F36C4D">
        <w:rPr>
          <w:sz w:val="20"/>
          <w:szCs w:val="20"/>
        </w:rPr>
        <w:t xml:space="preserve">into the </w:t>
      </w:r>
      <w:r w:rsidR="00B15DEF" w:rsidRPr="00F36C4D">
        <w:rPr>
          <w:sz w:val="20"/>
          <w:szCs w:val="20"/>
        </w:rPr>
        <w:t xml:space="preserve">accounting </w:t>
      </w:r>
      <w:r w:rsidR="00B4404E" w:rsidRPr="00F36C4D">
        <w:rPr>
          <w:sz w:val="20"/>
          <w:szCs w:val="20"/>
        </w:rPr>
        <w:t>undergraduate curriculum.</w:t>
      </w:r>
      <w:r w:rsidR="00B15DEF" w:rsidRPr="00F36C4D">
        <w:rPr>
          <w:sz w:val="20"/>
          <w:szCs w:val="20"/>
        </w:rPr>
        <w:t xml:space="preserve">  XBRL has been adopted in the U.S. and elsewhere.  </w:t>
      </w:r>
      <w:r w:rsidR="00C76040" w:rsidRPr="00F36C4D">
        <w:rPr>
          <w:sz w:val="20"/>
          <w:szCs w:val="20"/>
        </w:rPr>
        <w:t xml:space="preserve">Magolis states, “XBRL is likely to become the </w:t>
      </w:r>
      <w:r w:rsidR="006C545F" w:rsidRPr="00F36C4D">
        <w:rPr>
          <w:sz w:val="20"/>
          <w:szCs w:val="20"/>
        </w:rPr>
        <w:t xml:space="preserve">lingua franca of business-to-business transactions or simply how financial information is </w:t>
      </w:r>
      <w:r w:rsidR="00B15DEF" w:rsidRPr="00F36C4D">
        <w:rPr>
          <w:sz w:val="20"/>
          <w:szCs w:val="20"/>
        </w:rPr>
        <w:t>s</w:t>
      </w:r>
      <w:r w:rsidR="006C545F" w:rsidRPr="00F36C4D">
        <w:rPr>
          <w:sz w:val="20"/>
          <w:szCs w:val="20"/>
        </w:rPr>
        <w:t xml:space="preserve">hared among trading partners.” (1) </w:t>
      </w:r>
    </w:p>
    <w:p w:rsidR="007673C6" w:rsidRDefault="007673C6" w:rsidP="00F36C4D">
      <w:pPr>
        <w:ind w:firstLine="720"/>
        <w:jc w:val="both"/>
        <w:rPr>
          <w:sz w:val="20"/>
          <w:szCs w:val="20"/>
        </w:rPr>
      </w:pPr>
    </w:p>
    <w:p w:rsidR="003238B2" w:rsidRDefault="007673C6" w:rsidP="00F36C4D">
      <w:pPr>
        <w:ind w:firstLine="720"/>
        <w:jc w:val="both"/>
        <w:rPr>
          <w:sz w:val="20"/>
          <w:szCs w:val="20"/>
        </w:rPr>
      </w:pPr>
      <w:r>
        <w:rPr>
          <w:sz w:val="20"/>
          <w:szCs w:val="20"/>
        </w:rPr>
        <w:t>Said (2011) sees XBRL as an important tool to improve the transparency of the financial systems. He cites a national survey of senior financial officers showing that many of them are still not familiar with XBRL.  Accounting educators must adapt to incorporate constantly cha</w:t>
      </w:r>
      <w:r w:rsidR="00F13A7B">
        <w:rPr>
          <w:sz w:val="20"/>
          <w:szCs w:val="20"/>
        </w:rPr>
        <w:t>nging technologies such as XBRL into the curriculum. Student</w:t>
      </w:r>
      <w:r w:rsidR="00DC6E9A">
        <w:rPr>
          <w:sz w:val="20"/>
          <w:szCs w:val="20"/>
        </w:rPr>
        <w:t xml:space="preserve">s graduating today need </w:t>
      </w:r>
      <w:r w:rsidR="00F13A7B">
        <w:rPr>
          <w:sz w:val="20"/>
          <w:szCs w:val="20"/>
        </w:rPr>
        <w:t>these skills in order to succeed in the workplace.</w:t>
      </w:r>
      <w:bookmarkStart w:id="0" w:name="_GoBack"/>
      <w:bookmarkEnd w:id="0"/>
    </w:p>
    <w:p w:rsidR="007673C6" w:rsidRPr="00F36C4D" w:rsidRDefault="007673C6" w:rsidP="00F36C4D">
      <w:pPr>
        <w:ind w:firstLine="720"/>
        <w:jc w:val="both"/>
        <w:rPr>
          <w:sz w:val="16"/>
          <w:szCs w:val="16"/>
        </w:rPr>
      </w:pPr>
    </w:p>
    <w:p w:rsidR="00A513E6" w:rsidRPr="00F36C4D" w:rsidRDefault="00162556" w:rsidP="00F36C4D">
      <w:pPr>
        <w:ind w:firstLine="720"/>
        <w:jc w:val="both"/>
        <w:rPr>
          <w:sz w:val="20"/>
          <w:szCs w:val="20"/>
        </w:rPr>
      </w:pPr>
      <w:r w:rsidRPr="00F36C4D">
        <w:rPr>
          <w:sz w:val="20"/>
          <w:szCs w:val="20"/>
        </w:rPr>
        <w:t xml:space="preserve">In this study, we learned that the AIS textbook coverage of XBRL ranged from one chapter to moderate coverage to </w:t>
      </w:r>
      <w:r w:rsidR="00587ADE" w:rsidRPr="00F36C4D">
        <w:rPr>
          <w:sz w:val="20"/>
          <w:szCs w:val="20"/>
        </w:rPr>
        <w:t>less than a full page of discussion</w:t>
      </w:r>
      <w:r w:rsidRPr="00F36C4D">
        <w:rPr>
          <w:sz w:val="20"/>
          <w:szCs w:val="20"/>
        </w:rPr>
        <w:t xml:space="preserve">.  </w:t>
      </w:r>
      <w:r w:rsidR="00587ADE" w:rsidRPr="00F36C4D">
        <w:rPr>
          <w:sz w:val="20"/>
          <w:szCs w:val="20"/>
        </w:rPr>
        <w:t>Faculty who assigned students textbooks with more exposure of XBRL were more lik</w:t>
      </w:r>
      <w:r w:rsidR="006C545F" w:rsidRPr="00F36C4D">
        <w:rPr>
          <w:sz w:val="20"/>
          <w:szCs w:val="20"/>
        </w:rPr>
        <w:t xml:space="preserve">ely to cover </w:t>
      </w:r>
      <w:r w:rsidR="00587ADE" w:rsidRPr="00F36C4D">
        <w:rPr>
          <w:sz w:val="20"/>
          <w:szCs w:val="20"/>
        </w:rPr>
        <w:t xml:space="preserve">this topic. </w:t>
      </w:r>
      <w:r w:rsidR="006011BE" w:rsidRPr="00F36C4D">
        <w:rPr>
          <w:sz w:val="20"/>
          <w:szCs w:val="20"/>
        </w:rPr>
        <w:t xml:space="preserve"> And</w:t>
      </w:r>
      <w:r w:rsidR="00A513E6" w:rsidRPr="00F36C4D">
        <w:rPr>
          <w:sz w:val="20"/>
          <w:szCs w:val="20"/>
        </w:rPr>
        <w:t>, based upon the syllabi</w:t>
      </w:r>
      <w:r w:rsidR="00A5410E" w:rsidRPr="00F36C4D">
        <w:rPr>
          <w:sz w:val="20"/>
          <w:szCs w:val="20"/>
        </w:rPr>
        <w:t xml:space="preserve"> obtained</w:t>
      </w:r>
      <w:r w:rsidR="00A513E6" w:rsidRPr="00F36C4D">
        <w:rPr>
          <w:sz w:val="20"/>
          <w:szCs w:val="20"/>
        </w:rPr>
        <w:t>,</w:t>
      </w:r>
      <w:r w:rsidR="007F7C31" w:rsidRPr="00F36C4D">
        <w:rPr>
          <w:sz w:val="20"/>
          <w:szCs w:val="20"/>
        </w:rPr>
        <w:t xml:space="preserve"> we deter</w:t>
      </w:r>
      <w:r w:rsidR="000D21CF" w:rsidRPr="00F36C4D">
        <w:rPr>
          <w:sz w:val="20"/>
          <w:szCs w:val="20"/>
        </w:rPr>
        <w:t>mined that only</w:t>
      </w:r>
      <w:r w:rsidR="00046C6E" w:rsidRPr="00F36C4D">
        <w:rPr>
          <w:sz w:val="20"/>
          <w:szCs w:val="20"/>
        </w:rPr>
        <w:t xml:space="preserve"> approximately one third of </w:t>
      </w:r>
      <w:r w:rsidR="007F7C31" w:rsidRPr="00F36C4D">
        <w:rPr>
          <w:sz w:val="20"/>
          <w:szCs w:val="20"/>
        </w:rPr>
        <w:t>AIS</w:t>
      </w:r>
      <w:r w:rsidR="00587ADE" w:rsidRPr="00F36C4D">
        <w:rPr>
          <w:sz w:val="20"/>
          <w:szCs w:val="20"/>
        </w:rPr>
        <w:t xml:space="preserve"> faculty included XBRL in their courses.</w:t>
      </w:r>
      <w:r w:rsidR="00A513E6" w:rsidRPr="00F36C4D">
        <w:rPr>
          <w:sz w:val="20"/>
          <w:szCs w:val="20"/>
        </w:rPr>
        <w:t xml:space="preserve"> </w:t>
      </w:r>
    </w:p>
    <w:p w:rsidR="003238B2" w:rsidRPr="00F36C4D" w:rsidRDefault="003238B2" w:rsidP="00F36C4D">
      <w:pPr>
        <w:ind w:firstLine="720"/>
        <w:jc w:val="both"/>
        <w:rPr>
          <w:sz w:val="16"/>
          <w:szCs w:val="16"/>
        </w:rPr>
      </w:pPr>
    </w:p>
    <w:p w:rsidR="003238B2" w:rsidRDefault="002D076E" w:rsidP="00F36C4D">
      <w:pPr>
        <w:ind w:firstLine="720"/>
        <w:jc w:val="both"/>
        <w:rPr>
          <w:sz w:val="20"/>
          <w:szCs w:val="20"/>
        </w:rPr>
      </w:pPr>
      <w:r w:rsidRPr="00F36C4D">
        <w:rPr>
          <w:sz w:val="20"/>
          <w:szCs w:val="20"/>
        </w:rPr>
        <w:t xml:space="preserve">We believe </w:t>
      </w:r>
      <w:r w:rsidR="00BF62C8" w:rsidRPr="00F36C4D">
        <w:rPr>
          <w:sz w:val="20"/>
          <w:szCs w:val="20"/>
        </w:rPr>
        <w:t>that accounting students should</w:t>
      </w:r>
      <w:r w:rsidR="006C545F" w:rsidRPr="00F36C4D">
        <w:rPr>
          <w:sz w:val="20"/>
          <w:szCs w:val="20"/>
        </w:rPr>
        <w:t xml:space="preserve"> understand </w:t>
      </w:r>
      <w:r w:rsidR="00C76040" w:rsidRPr="00F36C4D">
        <w:rPr>
          <w:sz w:val="20"/>
          <w:szCs w:val="20"/>
        </w:rPr>
        <w:t>XBRL</w:t>
      </w:r>
      <w:r w:rsidR="006C545F" w:rsidRPr="00F36C4D">
        <w:rPr>
          <w:sz w:val="20"/>
          <w:szCs w:val="20"/>
        </w:rPr>
        <w:t xml:space="preserve"> and be exposed to topics such as the strategic uses of XBRL, the concept of markups and tags, preparing and validating XBRL reports, XBRL components and XBRL software</w:t>
      </w:r>
      <w:r w:rsidR="00587ADE" w:rsidRPr="00F36C4D">
        <w:rPr>
          <w:sz w:val="20"/>
          <w:szCs w:val="20"/>
        </w:rPr>
        <w:t xml:space="preserve"> in their</w:t>
      </w:r>
      <w:r w:rsidRPr="00F36C4D">
        <w:rPr>
          <w:sz w:val="20"/>
          <w:szCs w:val="20"/>
        </w:rPr>
        <w:t xml:space="preserve"> AIS </w:t>
      </w:r>
      <w:r w:rsidR="00A513E6" w:rsidRPr="00F36C4D">
        <w:rPr>
          <w:sz w:val="20"/>
          <w:szCs w:val="20"/>
        </w:rPr>
        <w:t>course</w:t>
      </w:r>
      <w:r w:rsidR="00587ADE" w:rsidRPr="00F36C4D">
        <w:rPr>
          <w:sz w:val="20"/>
          <w:szCs w:val="20"/>
        </w:rPr>
        <w:t>s</w:t>
      </w:r>
      <w:r w:rsidR="00A513E6" w:rsidRPr="00F36C4D">
        <w:rPr>
          <w:sz w:val="20"/>
          <w:szCs w:val="20"/>
        </w:rPr>
        <w:t xml:space="preserve">. </w:t>
      </w:r>
      <w:r w:rsidR="005C4092" w:rsidRPr="00F36C4D">
        <w:rPr>
          <w:sz w:val="20"/>
          <w:szCs w:val="20"/>
        </w:rPr>
        <w:t xml:space="preserve"> </w:t>
      </w:r>
      <w:r w:rsidR="00A513E6" w:rsidRPr="00F36C4D">
        <w:rPr>
          <w:sz w:val="20"/>
          <w:szCs w:val="20"/>
        </w:rPr>
        <w:t>It is logical to ex</w:t>
      </w:r>
      <w:r w:rsidR="0038241A" w:rsidRPr="00F36C4D">
        <w:rPr>
          <w:sz w:val="20"/>
          <w:szCs w:val="20"/>
        </w:rPr>
        <w:t>p</w:t>
      </w:r>
      <w:r w:rsidR="006C545F" w:rsidRPr="00F36C4D">
        <w:rPr>
          <w:sz w:val="20"/>
          <w:szCs w:val="20"/>
        </w:rPr>
        <w:t>ect that topics such as these w</w:t>
      </w:r>
      <w:r w:rsidR="00046C6E" w:rsidRPr="00F36C4D">
        <w:rPr>
          <w:sz w:val="20"/>
          <w:szCs w:val="20"/>
        </w:rPr>
        <w:t xml:space="preserve">ould be taught in </w:t>
      </w:r>
      <w:r w:rsidR="000250A2" w:rsidRPr="00F36C4D">
        <w:rPr>
          <w:sz w:val="20"/>
          <w:szCs w:val="20"/>
        </w:rPr>
        <w:t>AIS</w:t>
      </w:r>
      <w:r w:rsidR="006C545F" w:rsidRPr="00F36C4D">
        <w:rPr>
          <w:sz w:val="20"/>
          <w:szCs w:val="20"/>
        </w:rPr>
        <w:t xml:space="preserve"> as</w:t>
      </w:r>
      <w:r w:rsidR="00A513E6" w:rsidRPr="00F36C4D">
        <w:rPr>
          <w:sz w:val="20"/>
          <w:szCs w:val="20"/>
        </w:rPr>
        <w:t xml:space="preserve"> </w:t>
      </w:r>
      <w:r w:rsidR="000D21CF" w:rsidRPr="00F36C4D">
        <w:rPr>
          <w:sz w:val="20"/>
          <w:szCs w:val="20"/>
        </w:rPr>
        <w:t>this cou</w:t>
      </w:r>
      <w:r w:rsidR="00046C6E" w:rsidRPr="00F36C4D">
        <w:rPr>
          <w:sz w:val="20"/>
          <w:szCs w:val="20"/>
        </w:rPr>
        <w:t>rse</w:t>
      </w:r>
      <w:r w:rsidR="000A4AD4" w:rsidRPr="00F36C4D">
        <w:rPr>
          <w:sz w:val="20"/>
          <w:szCs w:val="20"/>
        </w:rPr>
        <w:t xml:space="preserve"> typically deals with accounting information and technology</w:t>
      </w:r>
      <w:r w:rsidR="00BA64D9" w:rsidRPr="00F36C4D">
        <w:rPr>
          <w:sz w:val="20"/>
          <w:szCs w:val="20"/>
        </w:rPr>
        <w:t xml:space="preserve">.  </w:t>
      </w:r>
      <w:r w:rsidR="00A513E6" w:rsidRPr="00F36C4D">
        <w:rPr>
          <w:sz w:val="20"/>
          <w:szCs w:val="20"/>
        </w:rPr>
        <w:t>However,</w:t>
      </w:r>
      <w:r w:rsidR="000D21CF" w:rsidRPr="00F36C4D">
        <w:rPr>
          <w:sz w:val="20"/>
          <w:szCs w:val="20"/>
        </w:rPr>
        <w:t xml:space="preserve"> </w:t>
      </w:r>
      <w:r w:rsidR="00BA64D9" w:rsidRPr="00F36C4D">
        <w:rPr>
          <w:sz w:val="20"/>
          <w:szCs w:val="20"/>
        </w:rPr>
        <w:t>some AIS</w:t>
      </w:r>
      <w:r w:rsidR="00AE3939" w:rsidRPr="00F36C4D">
        <w:rPr>
          <w:sz w:val="20"/>
          <w:szCs w:val="20"/>
        </w:rPr>
        <w:t xml:space="preserve"> faculty </w:t>
      </w:r>
      <w:r w:rsidR="000D21CF" w:rsidRPr="00F36C4D">
        <w:rPr>
          <w:sz w:val="20"/>
          <w:szCs w:val="20"/>
        </w:rPr>
        <w:t>lag in inte</w:t>
      </w:r>
      <w:r w:rsidR="00C76040" w:rsidRPr="00F36C4D">
        <w:rPr>
          <w:sz w:val="20"/>
          <w:szCs w:val="20"/>
        </w:rPr>
        <w:t>grating XBRL</w:t>
      </w:r>
      <w:r w:rsidR="00BA64D9" w:rsidRPr="00F36C4D">
        <w:rPr>
          <w:sz w:val="20"/>
          <w:szCs w:val="20"/>
        </w:rPr>
        <w:t xml:space="preserve"> in their courses even though </w:t>
      </w:r>
      <w:r w:rsidR="000B6770" w:rsidRPr="00F36C4D">
        <w:rPr>
          <w:sz w:val="20"/>
          <w:szCs w:val="20"/>
        </w:rPr>
        <w:t>this language</w:t>
      </w:r>
      <w:r w:rsidR="00587ADE" w:rsidRPr="00F36C4D">
        <w:rPr>
          <w:sz w:val="20"/>
          <w:szCs w:val="20"/>
        </w:rPr>
        <w:t xml:space="preserve"> is used throughout the world and XBRL filings are now</w:t>
      </w:r>
      <w:r w:rsidR="00BA64D9" w:rsidRPr="00F36C4D">
        <w:rPr>
          <w:sz w:val="20"/>
          <w:szCs w:val="20"/>
        </w:rPr>
        <w:t xml:space="preserve"> mandated </w:t>
      </w:r>
      <w:r w:rsidR="00061D24" w:rsidRPr="00F36C4D">
        <w:rPr>
          <w:sz w:val="20"/>
          <w:szCs w:val="20"/>
        </w:rPr>
        <w:t xml:space="preserve">in the U.S. </w:t>
      </w:r>
      <w:r w:rsidR="00BA64D9" w:rsidRPr="00F36C4D">
        <w:rPr>
          <w:sz w:val="20"/>
          <w:szCs w:val="20"/>
        </w:rPr>
        <w:t xml:space="preserve">by the SEC.  </w:t>
      </w:r>
      <w:r w:rsidR="00A513E6" w:rsidRPr="00F36C4D">
        <w:rPr>
          <w:sz w:val="20"/>
          <w:szCs w:val="20"/>
        </w:rPr>
        <w:t xml:space="preserve"> </w:t>
      </w:r>
      <w:r w:rsidR="00061D24" w:rsidRPr="00F36C4D">
        <w:rPr>
          <w:sz w:val="20"/>
          <w:szCs w:val="20"/>
        </w:rPr>
        <w:t>T</w:t>
      </w:r>
      <w:r w:rsidR="002B15F3" w:rsidRPr="00F36C4D">
        <w:rPr>
          <w:sz w:val="20"/>
          <w:szCs w:val="20"/>
        </w:rPr>
        <w:t>his could</w:t>
      </w:r>
      <w:r w:rsidR="00BA64D9" w:rsidRPr="00F36C4D">
        <w:rPr>
          <w:sz w:val="20"/>
          <w:szCs w:val="20"/>
        </w:rPr>
        <w:t xml:space="preserve"> be</w:t>
      </w:r>
      <w:r w:rsidR="00061D24" w:rsidRPr="00F36C4D">
        <w:rPr>
          <w:sz w:val="20"/>
          <w:szCs w:val="20"/>
        </w:rPr>
        <w:t>, in part,</w:t>
      </w:r>
      <w:r w:rsidR="00BA64D9" w:rsidRPr="00F36C4D">
        <w:rPr>
          <w:sz w:val="20"/>
          <w:szCs w:val="20"/>
        </w:rPr>
        <w:t xml:space="preserve"> because of a la</w:t>
      </w:r>
      <w:r w:rsidR="00AE3939" w:rsidRPr="00F36C4D">
        <w:rPr>
          <w:sz w:val="20"/>
          <w:szCs w:val="20"/>
        </w:rPr>
        <w:t>ck of teaching materials, including textbooks.</w:t>
      </w:r>
      <w:r w:rsidR="00BA64D9" w:rsidRPr="00F36C4D">
        <w:rPr>
          <w:sz w:val="20"/>
          <w:szCs w:val="20"/>
        </w:rPr>
        <w:t xml:space="preserve"> </w:t>
      </w:r>
    </w:p>
    <w:p w:rsidR="00F13A7B" w:rsidRPr="00F36C4D" w:rsidRDefault="00F13A7B" w:rsidP="00F36C4D">
      <w:pPr>
        <w:ind w:firstLine="720"/>
        <w:jc w:val="both"/>
        <w:rPr>
          <w:sz w:val="16"/>
          <w:szCs w:val="16"/>
        </w:rPr>
      </w:pPr>
    </w:p>
    <w:p w:rsidR="00B15DEF" w:rsidRPr="00F36C4D" w:rsidRDefault="005C4092" w:rsidP="00F36C4D">
      <w:pPr>
        <w:ind w:firstLine="720"/>
        <w:jc w:val="both"/>
        <w:rPr>
          <w:sz w:val="20"/>
          <w:szCs w:val="20"/>
        </w:rPr>
      </w:pPr>
      <w:r w:rsidRPr="00F36C4D">
        <w:rPr>
          <w:sz w:val="20"/>
          <w:szCs w:val="20"/>
        </w:rPr>
        <w:t>XBRL ranks high in importance as an AIS topic in the Deshmukh study</w:t>
      </w:r>
      <w:r w:rsidR="006C545F" w:rsidRPr="00F36C4D">
        <w:rPr>
          <w:sz w:val="20"/>
          <w:szCs w:val="20"/>
        </w:rPr>
        <w:t xml:space="preserve"> (2006)</w:t>
      </w:r>
      <w:r w:rsidRPr="00F36C4D">
        <w:rPr>
          <w:sz w:val="20"/>
          <w:szCs w:val="20"/>
        </w:rPr>
        <w:t>.  However, we fo</w:t>
      </w:r>
      <w:r w:rsidR="00AE3939" w:rsidRPr="00F36C4D">
        <w:rPr>
          <w:sz w:val="20"/>
          <w:szCs w:val="20"/>
        </w:rPr>
        <w:t>und the current coverage of this topic</w:t>
      </w:r>
      <w:r w:rsidRPr="00F36C4D">
        <w:rPr>
          <w:sz w:val="20"/>
          <w:szCs w:val="20"/>
        </w:rPr>
        <w:t xml:space="preserve"> is not in proportion with its perceived importance.</w:t>
      </w:r>
      <w:r w:rsidR="00AE3939" w:rsidRPr="00F36C4D">
        <w:rPr>
          <w:sz w:val="20"/>
          <w:szCs w:val="20"/>
        </w:rPr>
        <w:t xml:space="preserve">  </w:t>
      </w:r>
      <w:r w:rsidR="002B15F3" w:rsidRPr="00F36C4D">
        <w:rPr>
          <w:sz w:val="20"/>
          <w:szCs w:val="20"/>
        </w:rPr>
        <w:t xml:space="preserve">We believe that a lack of instructional materials, including textbooks, is </w:t>
      </w:r>
      <w:r w:rsidR="00AE3939" w:rsidRPr="00F36C4D">
        <w:rPr>
          <w:sz w:val="20"/>
          <w:szCs w:val="20"/>
        </w:rPr>
        <w:t>partly responsible for this discrepancy</w:t>
      </w:r>
      <w:r w:rsidR="00046C6E" w:rsidRPr="00F36C4D">
        <w:rPr>
          <w:sz w:val="20"/>
          <w:szCs w:val="20"/>
        </w:rPr>
        <w:t>.  There is a significant</w:t>
      </w:r>
      <w:r w:rsidR="00AE3939" w:rsidRPr="00F36C4D">
        <w:rPr>
          <w:sz w:val="20"/>
          <w:szCs w:val="20"/>
        </w:rPr>
        <w:t xml:space="preserve"> need for new instructi</w:t>
      </w:r>
      <w:r w:rsidR="000B6770" w:rsidRPr="00F36C4D">
        <w:rPr>
          <w:sz w:val="20"/>
          <w:szCs w:val="20"/>
        </w:rPr>
        <w:t>on</w:t>
      </w:r>
      <w:r w:rsidR="0057418E" w:rsidRPr="00F36C4D">
        <w:rPr>
          <w:sz w:val="20"/>
          <w:szCs w:val="20"/>
        </w:rPr>
        <w:t xml:space="preserve">al materials that provide more </w:t>
      </w:r>
      <w:r w:rsidR="00AE3939" w:rsidRPr="00F36C4D">
        <w:rPr>
          <w:sz w:val="20"/>
          <w:szCs w:val="20"/>
        </w:rPr>
        <w:t>coverage of XBRL.</w:t>
      </w:r>
    </w:p>
    <w:p w:rsidR="005C4092" w:rsidRPr="00F36C4D" w:rsidRDefault="005C4092" w:rsidP="00F36C4D">
      <w:pPr>
        <w:ind w:firstLine="720"/>
        <w:jc w:val="both"/>
        <w:rPr>
          <w:sz w:val="16"/>
          <w:szCs w:val="16"/>
        </w:rPr>
      </w:pPr>
    </w:p>
    <w:p w:rsidR="0052560B" w:rsidRPr="00F36C4D" w:rsidRDefault="00F36C4D" w:rsidP="00F36C4D">
      <w:pPr>
        <w:jc w:val="center"/>
        <w:rPr>
          <w:b/>
          <w:sz w:val="20"/>
          <w:szCs w:val="20"/>
        </w:rPr>
      </w:pPr>
      <w:r w:rsidRPr="00F36C4D">
        <w:rPr>
          <w:b/>
          <w:sz w:val="20"/>
          <w:szCs w:val="20"/>
        </w:rPr>
        <w:t>REFERENCES</w:t>
      </w:r>
    </w:p>
    <w:p w:rsidR="00F36C4D" w:rsidRDefault="00F36C4D" w:rsidP="00F36C4D">
      <w:pPr>
        <w:ind w:left="720" w:hanging="720"/>
        <w:jc w:val="both"/>
        <w:rPr>
          <w:sz w:val="16"/>
          <w:szCs w:val="16"/>
        </w:rPr>
      </w:pPr>
    </w:p>
    <w:p w:rsidR="00A468B0" w:rsidRPr="00A7699F" w:rsidRDefault="0052560B" w:rsidP="00F36C4D">
      <w:pPr>
        <w:ind w:left="720" w:hanging="720"/>
        <w:jc w:val="both"/>
        <w:rPr>
          <w:sz w:val="16"/>
          <w:szCs w:val="16"/>
        </w:rPr>
      </w:pPr>
      <w:r w:rsidRPr="00A7699F">
        <w:rPr>
          <w:sz w:val="16"/>
          <w:szCs w:val="16"/>
        </w:rPr>
        <w:t xml:space="preserve">AACSB International, “Accreditation”, </w:t>
      </w:r>
      <w:hyperlink r:id="rId8" w:history="1">
        <w:r w:rsidRPr="00A7699F">
          <w:rPr>
            <w:rStyle w:val="Hyperlink"/>
            <w:color w:val="auto"/>
            <w:sz w:val="16"/>
            <w:szCs w:val="16"/>
            <w:u w:val="none"/>
          </w:rPr>
          <w:t>www.aacsb.edu/</w:t>
        </w:r>
      </w:hyperlink>
      <w:r w:rsidR="00A468B0" w:rsidRPr="00A7699F">
        <w:rPr>
          <w:sz w:val="16"/>
          <w:szCs w:val="16"/>
        </w:rPr>
        <w:t xml:space="preserve">. [Retrieved August 20, 2012] </w:t>
      </w:r>
    </w:p>
    <w:p w:rsidR="00994D5E" w:rsidRPr="00A7699F" w:rsidRDefault="00994D5E" w:rsidP="00F36C4D">
      <w:pPr>
        <w:ind w:left="720" w:hanging="720"/>
        <w:jc w:val="both"/>
        <w:rPr>
          <w:sz w:val="16"/>
          <w:szCs w:val="16"/>
        </w:rPr>
      </w:pPr>
      <w:r w:rsidRPr="00A7699F">
        <w:rPr>
          <w:sz w:val="16"/>
          <w:szCs w:val="16"/>
        </w:rPr>
        <w:t xml:space="preserve">Bodnar, George and William Hopwood (2013).  </w:t>
      </w:r>
      <w:r w:rsidRPr="00A7699F">
        <w:rPr>
          <w:i/>
          <w:sz w:val="16"/>
          <w:szCs w:val="16"/>
        </w:rPr>
        <w:t xml:space="preserve">Accounting Information Systems </w:t>
      </w:r>
      <w:r w:rsidRPr="00A7699F">
        <w:rPr>
          <w:sz w:val="16"/>
          <w:szCs w:val="16"/>
        </w:rPr>
        <w:t>(11</w:t>
      </w:r>
      <w:r w:rsidRPr="00A7699F">
        <w:rPr>
          <w:sz w:val="16"/>
          <w:szCs w:val="16"/>
          <w:vertAlign w:val="superscript"/>
        </w:rPr>
        <w:t>th</w:t>
      </w:r>
      <w:r w:rsidRPr="00A7699F">
        <w:rPr>
          <w:sz w:val="16"/>
          <w:szCs w:val="16"/>
        </w:rPr>
        <w:t xml:space="preserve"> ed.).    Upper Saddle River, NJ:  Prentice Hall.</w:t>
      </w:r>
    </w:p>
    <w:p w:rsidR="00221F62" w:rsidRDefault="00221F62" w:rsidP="00F36C4D">
      <w:pPr>
        <w:ind w:left="720" w:hanging="720"/>
        <w:jc w:val="both"/>
        <w:rPr>
          <w:sz w:val="16"/>
          <w:szCs w:val="16"/>
        </w:rPr>
      </w:pPr>
      <w:r>
        <w:rPr>
          <w:sz w:val="16"/>
          <w:szCs w:val="16"/>
        </w:rPr>
        <w:t xml:space="preserve">Cohn, Michael, “AICPA and XBRL US Plan Certificate Program” available at </w:t>
      </w:r>
      <w:r w:rsidRPr="00221F62">
        <w:rPr>
          <w:sz w:val="16"/>
          <w:szCs w:val="16"/>
        </w:rPr>
        <w:t>http://www.accountingtoday.com/news/aicpa-xbrl-fasb-certificate-program-63948-1.html</w:t>
      </w:r>
      <w:r>
        <w:rPr>
          <w:sz w:val="16"/>
          <w:szCs w:val="16"/>
        </w:rPr>
        <w:t>,</w:t>
      </w:r>
      <w:r w:rsidRPr="00221F62">
        <w:t xml:space="preserve"> </w:t>
      </w:r>
      <w:r w:rsidRPr="00221F62">
        <w:rPr>
          <w:sz w:val="16"/>
          <w:szCs w:val="16"/>
        </w:rPr>
        <w:t xml:space="preserve">[Retrieved </w:t>
      </w:r>
      <w:r>
        <w:rPr>
          <w:sz w:val="16"/>
          <w:szCs w:val="16"/>
        </w:rPr>
        <w:t>September</w:t>
      </w:r>
      <w:r w:rsidRPr="00221F62">
        <w:rPr>
          <w:sz w:val="16"/>
          <w:szCs w:val="16"/>
        </w:rPr>
        <w:t xml:space="preserve"> 1</w:t>
      </w:r>
      <w:r>
        <w:rPr>
          <w:sz w:val="16"/>
          <w:szCs w:val="16"/>
        </w:rPr>
        <w:t>2</w:t>
      </w:r>
      <w:r w:rsidRPr="00221F62">
        <w:rPr>
          <w:sz w:val="16"/>
          <w:szCs w:val="16"/>
        </w:rPr>
        <w:t>, 2012}</w:t>
      </w:r>
    </w:p>
    <w:p w:rsidR="00994D5E" w:rsidRPr="00A7699F" w:rsidRDefault="00994D5E" w:rsidP="00F36C4D">
      <w:pPr>
        <w:ind w:left="720" w:hanging="720"/>
        <w:jc w:val="both"/>
        <w:rPr>
          <w:sz w:val="16"/>
          <w:szCs w:val="16"/>
        </w:rPr>
      </w:pPr>
      <w:r w:rsidRPr="00A7699F">
        <w:rPr>
          <w:sz w:val="16"/>
          <w:szCs w:val="16"/>
        </w:rPr>
        <w:t xml:space="preserve">Considine, Brett, Alison Parkes, Karin Olesen, Derek Speer and Michael Lee (2010).  </w:t>
      </w:r>
      <w:r w:rsidRPr="00A7699F">
        <w:rPr>
          <w:i/>
          <w:sz w:val="16"/>
          <w:szCs w:val="16"/>
        </w:rPr>
        <w:t xml:space="preserve">Accounting Information Systems – Understanding Business Processes </w:t>
      </w:r>
      <w:r w:rsidRPr="00A7699F">
        <w:rPr>
          <w:sz w:val="16"/>
          <w:szCs w:val="16"/>
        </w:rPr>
        <w:t>(3</w:t>
      </w:r>
      <w:r w:rsidRPr="00A7699F">
        <w:rPr>
          <w:sz w:val="16"/>
          <w:szCs w:val="16"/>
          <w:vertAlign w:val="superscript"/>
        </w:rPr>
        <w:t>rd</w:t>
      </w:r>
      <w:r w:rsidRPr="00A7699F">
        <w:rPr>
          <w:sz w:val="16"/>
          <w:szCs w:val="16"/>
        </w:rPr>
        <w:t xml:space="preserve"> ed.).  Hoboken, NJ:  Wiley</w:t>
      </w:r>
    </w:p>
    <w:p w:rsidR="00211ABB" w:rsidRPr="00A7699F" w:rsidRDefault="00046C6E" w:rsidP="00F36C4D">
      <w:pPr>
        <w:ind w:left="720" w:hanging="720"/>
        <w:jc w:val="both"/>
        <w:rPr>
          <w:sz w:val="16"/>
          <w:szCs w:val="16"/>
        </w:rPr>
      </w:pPr>
      <w:r w:rsidRPr="00A7699F">
        <w:rPr>
          <w:sz w:val="16"/>
          <w:szCs w:val="16"/>
        </w:rPr>
        <w:t>Debreceny</w:t>
      </w:r>
      <w:r w:rsidR="00211ABB" w:rsidRPr="00A7699F">
        <w:rPr>
          <w:sz w:val="16"/>
          <w:szCs w:val="16"/>
        </w:rPr>
        <w:t xml:space="preserve">, Roger and Stephanie Farewell (2010) “XBRL in the Accounting Curriculum”.  </w:t>
      </w:r>
      <w:r w:rsidR="00211ABB" w:rsidRPr="00A7699F">
        <w:rPr>
          <w:i/>
          <w:sz w:val="16"/>
          <w:szCs w:val="16"/>
        </w:rPr>
        <w:t xml:space="preserve">Issues in Accounting Education, </w:t>
      </w:r>
      <w:r w:rsidR="00211ABB" w:rsidRPr="00A7699F">
        <w:rPr>
          <w:sz w:val="16"/>
          <w:szCs w:val="16"/>
        </w:rPr>
        <w:t xml:space="preserve">August 2010, 379 – 403. </w:t>
      </w:r>
    </w:p>
    <w:p w:rsidR="00A468B0" w:rsidRPr="00A7699F" w:rsidRDefault="00A468B0" w:rsidP="00F36C4D">
      <w:pPr>
        <w:ind w:left="720" w:hanging="720"/>
        <w:jc w:val="both"/>
        <w:rPr>
          <w:sz w:val="16"/>
          <w:szCs w:val="16"/>
        </w:rPr>
      </w:pPr>
      <w:r w:rsidRPr="00A7699F">
        <w:rPr>
          <w:sz w:val="16"/>
          <w:szCs w:val="16"/>
        </w:rPr>
        <w:t>Deshmukh, Ashutosh, Karim Khondkar, Jef</w:t>
      </w:r>
      <w:r w:rsidR="00211ABB" w:rsidRPr="00A7699F">
        <w:rPr>
          <w:sz w:val="16"/>
          <w:szCs w:val="16"/>
        </w:rPr>
        <w:t>frey Romine and Robert Rutledge</w:t>
      </w:r>
      <w:r w:rsidRPr="00A7699F">
        <w:rPr>
          <w:sz w:val="16"/>
          <w:szCs w:val="16"/>
        </w:rPr>
        <w:t xml:space="preserve"> (2006) “XBRL In The Accounting Curriculum:  A Survey of AIS Faculty”.  </w:t>
      </w:r>
      <w:r w:rsidRPr="00A7699F">
        <w:rPr>
          <w:i/>
          <w:sz w:val="16"/>
          <w:szCs w:val="16"/>
        </w:rPr>
        <w:t xml:space="preserve">Review of Business Information Systems, </w:t>
      </w:r>
      <w:r w:rsidR="009424EB" w:rsidRPr="00A7699F">
        <w:rPr>
          <w:sz w:val="16"/>
          <w:szCs w:val="16"/>
        </w:rPr>
        <w:t>Vol. 10, No. 1</w:t>
      </w:r>
      <w:r w:rsidRPr="00A7699F">
        <w:rPr>
          <w:sz w:val="16"/>
          <w:szCs w:val="16"/>
        </w:rPr>
        <w:t>, 73 – 90.</w:t>
      </w:r>
    </w:p>
    <w:p w:rsidR="0092549D" w:rsidRPr="0092549D" w:rsidRDefault="0092549D" w:rsidP="0092549D">
      <w:pPr>
        <w:rPr>
          <w:rFonts w:eastAsiaTheme="minorHAnsi"/>
          <w:sz w:val="16"/>
          <w:szCs w:val="16"/>
        </w:rPr>
      </w:pPr>
      <w:r w:rsidRPr="0092549D">
        <w:rPr>
          <w:rFonts w:eastAsiaTheme="minorHAnsi"/>
          <w:sz w:val="16"/>
          <w:szCs w:val="16"/>
        </w:rPr>
        <w:t xml:space="preserve">Diaz, Daniel (2009).  “Progress in Adopting XBRL in South America”.  Available at http:// </w:t>
      </w:r>
      <w:hyperlink r:id="rId9" w:history="1">
        <w:r w:rsidRPr="0092549D">
          <w:rPr>
            <w:rFonts w:eastAsiaTheme="minorHAnsi"/>
            <w:color w:val="0000FF" w:themeColor="hyperlink"/>
            <w:sz w:val="16"/>
            <w:szCs w:val="16"/>
            <w:u w:val="single"/>
          </w:rPr>
          <w:t>www.hitachidatainteractive.com/2009/01/16/progress-in-adopting-xbrl-in-south-america/</w:t>
        </w:r>
      </w:hyperlink>
      <w:r w:rsidRPr="0092549D">
        <w:rPr>
          <w:rFonts w:eastAsiaTheme="minorHAnsi"/>
          <w:sz w:val="16"/>
          <w:szCs w:val="16"/>
        </w:rPr>
        <w:t>. [Retrieved September 15, 2012]</w:t>
      </w:r>
    </w:p>
    <w:p w:rsidR="00211ABB" w:rsidRPr="00A7699F" w:rsidRDefault="00A468B0" w:rsidP="00F36C4D">
      <w:pPr>
        <w:ind w:left="720" w:hanging="720"/>
        <w:jc w:val="both"/>
        <w:rPr>
          <w:i/>
          <w:sz w:val="16"/>
          <w:szCs w:val="16"/>
        </w:rPr>
      </w:pPr>
      <w:r w:rsidRPr="00A7699F">
        <w:rPr>
          <w:sz w:val="16"/>
          <w:szCs w:val="16"/>
        </w:rPr>
        <w:t>Drew, Jeff and Bill Sheri</w:t>
      </w:r>
      <w:r w:rsidR="00E9080C" w:rsidRPr="00A7699F">
        <w:rPr>
          <w:sz w:val="16"/>
          <w:szCs w:val="16"/>
        </w:rPr>
        <w:t>dan (2012).  “ Wha</w:t>
      </w:r>
      <w:r w:rsidR="00211ABB" w:rsidRPr="00A7699F">
        <w:rPr>
          <w:sz w:val="16"/>
          <w:szCs w:val="16"/>
        </w:rPr>
        <w:t xml:space="preserve">t’s All the Fuss About XBRL?”. </w:t>
      </w:r>
      <w:r w:rsidR="00E9080C" w:rsidRPr="00A7699F">
        <w:rPr>
          <w:i/>
          <w:sz w:val="16"/>
          <w:szCs w:val="16"/>
        </w:rPr>
        <w:t xml:space="preserve">Journal of Accountancy, </w:t>
      </w:r>
      <w:r w:rsidR="00E9080C" w:rsidRPr="00A7699F">
        <w:rPr>
          <w:sz w:val="16"/>
          <w:szCs w:val="16"/>
        </w:rPr>
        <w:t xml:space="preserve">June 2012, 124. </w:t>
      </w:r>
    </w:p>
    <w:p w:rsidR="0092549D" w:rsidRPr="0059797E" w:rsidRDefault="0092549D" w:rsidP="0092549D">
      <w:pPr>
        <w:rPr>
          <w:sz w:val="16"/>
          <w:szCs w:val="16"/>
        </w:rPr>
      </w:pPr>
      <w:r w:rsidRPr="0059797E">
        <w:rPr>
          <w:sz w:val="16"/>
          <w:szCs w:val="16"/>
        </w:rPr>
        <w:t xml:space="preserve">Dzinkowski, Romona (2012).  “Do You Speak XBRL?”.  Available at </w:t>
      </w:r>
      <w:hyperlink r:id="rId10" w:history="1">
        <w:r w:rsidRPr="0059797E">
          <w:rPr>
            <w:rStyle w:val="Hyperlink"/>
            <w:sz w:val="16"/>
            <w:szCs w:val="16"/>
          </w:rPr>
          <w:t>http://www.camagazine.com</w:t>
        </w:r>
      </w:hyperlink>
      <w:r w:rsidRPr="0059797E">
        <w:rPr>
          <w:sz w:val="16"/>
          <w:szCs w:val="16"/>
        </w:rPr>
        <w:t>/archives/print-edition/2008/dec/features/camagazine4118.aspx.  [Retrieved September 15, 2012]</w:t>
      </w:r>
    </w:p>
    <w:p w:rsidR="00994D5E" w:rsidRPr="00A7699F" w:rsidRDefault="009424EB" w:rsidP="00F36C4D">
      <w:pPr>
        <w:ind w:left="720" w:hanging="720"/>
        <w:jc w:val="both"/>
        <w:rPr>
          <w:sz w:val="16"/>
          <w:szCs w:val="16"/>
        </w:rPr>
      </w:pPr>
      <w:r w:rsidRPr="00A7699F">
        <w:rPr>
          <w:sz w:val="16"/>
          <w:szCs w:val="16"/>
        </w:rPr>
        <w:t xml:space="preserve">Fedorowicz, Jane (2003).  “Integrating XBRL Into The Accounting Curriculum”.  </w:t>
      </w:r>
      <w:r w:rsidRPr="00A7699F">
        <w:rPr>
          <w:i/>
          <w:sz w:val="16"/>
          <w:szCs w:val="16"/>
        </w:rPr>
        <w:t xml:space="preserve">The Review of Business Information Systems, </w:t>
      </w:r>
      <w:r w:rsidRPr="00A7699F">
        <w:rPr>
          <w:sz w:val="16"/>
          <w:szCs w:val="16"/>
        </w:rPr>
        <w:t>Vol. 7, No. 4, 51 – 61.</w:t>
      </w:r>
    </w:p>
    <w:p w:rsidR="00F90140" w:rsidRPr="00A7699F" w:rsidRDefault="00994D5E" w:rsidP="00F36C4D">
      <w:pPr>
        <w:ind w:left="720" w:hanging="720"/>
        <w:jc w:val="both"/>
        <w:rPr>
          <w:sz w:val="16"/>
          <w:szCs w:val="16"/>
        </w:rPr>
      </w:pPr>
      <w:r w:rsidRPr="00A7699F">
        <w:rPr>
          <w:sz w:val="16"/>
          <w:szCs w:val="16"/>
        </w:rPr>
        <w:t xml:space="preserve">Gelinas, Ulric, Richard Dull and Patrick Wheeler (2012).  </w:t>
      </w:r>
      <w:r w:rsidRPr="00A7699F">
        <w:rPr>
          <w:i/>
          <w:sz w:val="16"/>
          <w:szCs w:val="16"/>
        </w:rPr>
        <w:t xml:space="preserve">Accounting Information Systems </w:t>
      </w:r>
      <w:r w:rsidRPr="00A7699F">
        <w:rPr>
          <w:sz w:val="16"/>
          <w:szCs w:val="16"/>
        </w:rPr>
        <w:t>(9</w:t>
      </w:r>
      <w:r w:rsidRPr="00A7699F">
        <w:rPr>
          <w:sz w:val="16"/>
          <w:szCs w:val="16"/>
          <w:vertAlign w:val="superscript"/>
        </w:rPr>
        <w:t>th</w:t>
      </w:r>
      <w:r w:rsidRPr="00A7699F">
        <w:rPr>
          <w:sz w:val="16"/>
          <w:szCs w:val="16"/>
        </w:rPr>
        <w:t xml:space="preserve"> ed.).  Mason, OH:  Cengage Learning.</w:t>
      </w:r>
    </w:p>
    <w:p w:rsidR="00994D5E" w:rsidRPr="00A7699F" w:rsidRDefault="00F90140" w:rsidP="00F36C4D">
      <w:pPr>
        <w:ind w:left="720" w:hanging="720"/>
        <w:jc w:val="both"/>
        <w:rPr>
          <w:sz w:val="16"/>
          <w:szCs w:val="16"/>
        </w:rPr>
      </w:pPr>
      <w:r w:rsidRPr="00A7699F">
        <w:rPr>
          <w:sz w:val="16"/>
          <w:szCs w:val="16"/>
        </w:rPr>
        <w:t xml:space="preserve">Hall, James (2013).  </w:t>
      </w:r>
      <w:r w:rsidRPr="00A7699F">
        <w:rPr>
          <w:i/>
          <w:sz w:val="16"/>
          <w:szCs w:val="16"/>
        </w:rPr>
        <w:t xml:space="preserve">Accounting Information Systems </w:t>
      </w:r>
      <w:r w:rsidRPr="00A7699F">
        <w:rPr>
          <w:sz w:val="16"/>
          <w:szCs w:val="16"/>
        </w:rPr>
        <w:t>(8</w:t>
      </w:r>
      <w:r w:rsidRPr="00A7699F">
        <w:rPr>
          <w:sz w:val="16"/>
          <w:szCs w:val="16"/>
          <w:vertAlign w:val="superscript"/>
        </w:rPr>
        <w:t>th</w:t>
      </w:r>
      <w:r w:rsidRPr="00A7699F">
        <w:rPr>
          <w:sz w:val="16"/>
          <w:szCs w:val="16"/>
        </w:rPr>
        <w:t xml:space="preserve"> ed.).  Mason, Ohio:  Cengage Learning.</w:t>
      </w:r>
    </w:p>
    <w:p w:rsidR="00F90140" w:rsidRPr="00DC6E9A" w:rsidRDefault="00994D5E" w:rsidP="00F36C4D">
      <w:pPr>
        <w:ind w:left="720" w:hanging="720"/>
        <w:jc w:val="both"/>
        <w:rPr>
          <w:sz w:val="16"/>
          <w:szCs w:val="14"/>
        </w:rPr>
      </w:pPr>
      <w:r w:rsidRPr="00DC6E9A">
        <w:rPr>
          <w:sz w:val="16"/>
          <w:szCs w:val="14"/>
        </w:rPr>
        <w:t xml:space="preserve">Heagy, Cynthia and Constance Lehmann (2011).  </w:t>
      </w:r>
      <w:r w:rsidRPr="00DC6E9A">
        <w:rPr>
          <w:i/>
          <w:sz w:val="16"/>
          <w:szCs w:val="14"/>
        </w:rPr>
        <w:t xml:space="preserve">Accounting Information Systems – A Practitioner Emphasis </w:t>
      </w:r>
      <w:r w:rsidRPr="00DC6E9A">
        <w:rPr>
          <w:sz w:val="16"/>
          <w:szCs w:val="14"/>
        </w:rPr>
        <w:t>(7</w:t>
      </w:r>
      <w:r w:rsidRPr="00DC6E9A">
        <w:rPr>
          <w:sz w:val="16"/>
          <w:szCs w:val="14"/>
          <w:vertAlign w:val="superscript"/>
        </w:rPr>
        <w:t>th</w:t>
      </w:r>
      <w:r w:rsidRPr="00DC6E9A">
        <w:rPr>
          <w:sz w:val="16"/>
          <w:szCs w:val="14"/>
        </w:rPr>
        <w:t xml:space="preserve"> ed.).  Mason, OH:  Cengage Learning.</w:t>
      </w:r>
    </w:p>
    <w:p w:rsidR="0092549D" w:rsidRPr="0092549D" w:rsidRDefault="0092549D" w:rsidP="0092549D">
      <w:pPr>
        <w:rPr>
          <w:rFonts w:eastAsiaTheme="minorHAnsi"/>
          <w:sz w:val="16"/>
          <w:szCs w:val="16"/>
        </w:rPr>
      </w:pPr>
      <w:r w:rsidRPr="0092549D">
        <w:rPr>
          <w:rFonts w:eastAsiaTheme="minorHAnsi"/>
          <w:sz w:val="16"/>
          <w:szCs w:val="16"/>
        </w:rPr>
        <w:t>Kernan, Karen (2008).  “XBRL Around the World</w:t>
      </w:r>
      <w:r w:rsidRPr="0092549D">
        <w:rPr>
          <w:rFonts w:eastAsiaTheme="minorHAnsi"/>
          <w:i/>
          <w:sz w:val="16"/>
          <w:szCs w:val="16"/>
        </w:rPr>
        <w:t>”</w:t>
      </w:r>
      <w:r w:rsidRPr="0092549D">
        <w:rPr>
          <w:rFonts w:eastAsiaTheme="minorHAnsi"/>
          <w:sz w:val="16"/>
          <w:szCs w:val="16"/>
        </w:rPr>
        <w:t xml:space="preserve">.  </w:t>
      </w:r>
      <w:r w:rsidRPr="0092549D">
        <w:rPr>
          <w:rFonts w:eastAsiaTheme="minorHAnsi"/>
          <w:i/>
          <w:sz w:val="16"/>
          <w:szCs w:val="16"/>
        </w:rPr>
        <w:t xml:space="preserve">Journal of Accountancy.  </w:t>
      </w:r>
      <w:r w:rsidRPr="0092549D">
        <w:rPr>
          <w:rFonts w:eastAsiaTheme="minorHAnsi"/>
          <w:sz w:val="16"/>
          <w:szCs w:val="16"/>
        </w:rPr>
        <w:t xml:space="preserve">October 2008, 62 – 66.  </w:t>
      </w:r>
    </w:p>
    <w:p w:rsidR="009424EB" w:rsidRPr="00DC6E9A" w:rsidRDefault="00F90140" w:rsidP="00F36C4D">
      <w:pPr>
        <w:ind w:left="720" w:hanging="720"/>
        <w:jc w:val="both"/>
        <w:rPr>
          <w:sz w:val="16"/>
          <w:szCs w:val="14"/>
        </w:rPr>
      </w:pPr>
      <w:r w:rsidRPr="00DC6E9A">
        <w:rPr>
          <w:sz w:val="16"/>
          <w:szCs w:val="14"/>
        </w:rPr>
        <w:t xml:space="preserve">Kay, Donna and Ali Ovlia (2012).  </w:t>
      </w:r>
      <w:r w:rsidRPr="00DC6E9A">
        <w:rPr>
          <w:i/>
          <w:sz w:val="16"/>
          <w:szCs w:val="14"/>
        </w:rPr>
        <w:t xml:space="preserve">Accounting Information Systems – The Crossroads of Accounting and IT </w:t>
      </w:r>
      <w:r w:rsidRPr="00DC6E9A">
        <w:rPr>
          <w:sz w:val="16"/>
          <w:szCs w:val="14"/>
        </w:rPr>
        <w:t>(1</w:t>
      </w:r>
      <w:r w:rsidRPr="00DC6E9A">
        <w:rPr>
          <w:sz w:val="16"/>
          <w:szCs w:val="14"/>
          <w:vertAlign w:val="superscript"/>
        </w:rPr>
        <w:t>st</w:t>
      </w:r>
      <w:r w:rsidR="00994D5E" w:rsidRPr="00DC6E9A">
        <w:rPr>
          <w:sz w:val="16"/>
          <w:szCs w:val="14"/>
        </w:rPr>
        <w:t xml:space="preserve"> ed.).  Upper Saddle River, NJ:  Prentice Hall.</w:t>
      </w:r>
    </w:p>
    <w:p w:rsidR="00A513E6" w:rsidRPr="00A7699F" w:rsidRDefault="003409FE" w:rsidP="00F36C4D">
      <w:pPr>
        <w:ind w:left="720" w:hanging="720"/>
        <w:jc w:val="both"/>
        <w:rPr>
          <w:sz w:val="16"/>
          <w:szCs w:val="16"/>
        </w:rPr>
      </w:pPr>
      <w:r w:rsidRPr="00A7699F">
        <w:rPr>
          <w:sz w:val="16"/>
          <w:szCs w:val="16"/>
        </w:rPr>
        <w:t>Magolis, David (</w:t>
      </w:r>
      <w:r w:rsidR="00A468B0" w:rsidRPr="00A7699F">
        <w:rPr>
          <w:sz w:val="16"/>
          <w:szCs w:val="16"/>
        </w:rPr>
        <w:t>2011)</w:t>
      </w:r>
      <w:r w:rsidR="00E9080C" w:rsidRPr="00A7699F">
        <w:rPr>
          <w:sz w:val="16"/>
          <w:szCs w:val="16"/>
        </w:rPr>
        <w:t>.</w:t>
      </w:r>
      <w:r w:rsidR="00A468B0" w:rsidRPr="00A7699F">
        <w:rPr>
          <w:sz w:val="16"/>
          <w:szCs w:val="16"/>
        </w:rPr>
        <w:t xml:space="preserve"> “Integrating XBRL into the Accounting Curriculum: A Process Flowchart”, available at </w:t>
      </w:r>
      <w:hyperlink r:id="rId11" w:history="1">
        <w:r w:rsidR="00A468B0" w:rsidRPr="00A7699F">
          <w:rPr>
            <w:rStyle w:val="Hyperlink"/>
            <w:color w:val="auto"/>
            <w:sz w:val="16"/>
            <w:szCs w:val="16"/>
          </w:rPr>
          <w:t>http://www.actweb.org</w:t>
        </w:r>
      </w:hyperlink>
      <w:r w:rsidR="00A468B0" w:rsidRPr="00A7699F">
        <w:rPr>
          <w:sz w:val="16"/>
          <w:szCs w:val="16"/>
        </w:rPr>
        <w:t>.  [Retrieved August 15, 2012}</w:t>
      </w:r>
    </w:p>
    <w:p w:rsidR="00F90140" w:rsidRPr="00A7699F" w:rsidRDefault="00A513E6" w:rsidP="00F36C4D">
      <w:pPr>
        <w:ind w:left="720" w:hanging="720"/>
        <w:rPr>
          <w:sz w:val="16"/>
          <w:szCs w:val="16"/>
        </w:rPr>
      </w:pPr>
      <w:r w:rsidRPr="00A7699F">
        <w:rPr>
          <w:sz w:val="16"/>
          <w:szCs w:val="16"/>
        </w:rPr>
        <w:t>Pfeffer, Jeffrey and Christina T. Fong. 2002.  "The End of Busine</w:t>
      </w:r>
      <w:r w:rsidR="00994D5E" w:rsidRPr="00A7699F">
        <w:rPr>
          <w:sz w:val="16"/>
          <w:szCs w:val="16"/>
        </w:rPr>
        <w:t xml:space="preserve">ss Schools?  Less Success Than </w:t>
      </w:r>
      <w:r w:rsidRPr="00A7699F">
        <w:rPr>
          <w:sz w:val="16"/>
          <w:szCs w:val="16"/>
        </w:rPr>
        <w:t xml:space="preserve">Meets the Eye".  </w:t>
      </w:r>
      <w:r w:rsidRPr="00A7699F">
        <w:rPr>
          <w:i/>
          <w:iCs/>
          <w:sz w:val="16"/>
          <w:szCs w:val="16"/>
        </w:rPr>
        <w:t xml:space="preserve">Academy of Management Learning and Education, </w:t>
      </w:r>
      <w:r w:rsidRPr="00A7699F">
        <w:rPr>
          <w:sz w:val="16"/>
          <w:szCs w:val="16"/>
        </w:rPr>
        <w:t>Vol. 1, No. 1, 78-95.</w:t>
      </w:r>
    </w:p>
    <w:p w:rsidR="00994D5E" w:rsidRPr="00A7699F" w:rsidRDefault="00F90140" w:rsidP="00F36C4D">
      <w:pPr>
        <w:ind w:left="720" w:hanging="720"/>
        <w:rPr>
          <w:sz w:val="16"/>
          <w:szCs w:val="16"/>
        </w:rPr>
      </w:pPr>
      <w:r w:rsidRPr="00A7699F">
        <w:rPr>
          <w:sz w:val="16"/>
          <w:szCs w:val="16"/>
        </w:rPr>
        <w:t xml:space="preserve">Romney, Marshall and Paul Steinbart (2012).  </w:t>
      </w:r>
      <w:r w:rsidRPr="00A7699F">
        <w:rPr>
          <w:i/>
          <w:sz w:val="16"/>
          <w:szCs w:val="16"/>
        </w:rPr>
        <w:t xml:space="preserve">Accounting Information Systems </w:t>
      </w:r>
      <w:r w:rsidRPr="00A7699F">
        <w:rPr>
          <w:sz w:val="16"/>
          <w:szCs w:val="16"/>
        </w:rPr>
        <w:t>(12</w:t>
      </w:r>
      <w:r w:rsidRPr="00A7699F">
        <w:rPr>
          <w:sz w:val="16"/>
          <w:szCs w:val="16"/>
          <w:vertAlign w:val="superscript"/>
        </w:rPr>
        <w:t>th</w:t>
      </w:r>
      <w:r w:rsidRPr="00A7699F">
        <w:rPr>
          <w:sz w:val="16"/>
          <w:szCs w:val="16"/>
        </w:rPr>
        <w:t xml:space="preserve"> ed.).  Upper Saddle River, NJ:  Prentice Hall.</w:t>
      </w:r>
    </w:p>
    <w:p w:rsidR="007673C6" w:rsidRDefault="007673C6" w:rsidP="00AA1F31">
      <w:pPr>
        <w:ind w:left="720" w:hanging="720"/>
        <w:jc w:val="both"/>
        <w:rPr>
          <w:sz w:val="16"/>
          <w:szCs w:val="16"/>
        </w:rPr>
      </w:pPr>
      <w:r>
        <w:rPr>
          <w:sz w:val="16"/>
          <w:szCs w:val="16"/>
        </w:rPr>
        <w:t>Said, Hassan, “Corporate Financial Reporting Complexity: Recommendations for Improvement” Review of Business 31.2 , Summer 2011, 69-87</w:t>
      </w:r>
    </w:p>
    <w:p w:rsidR="00AA1F31" w:rsidRPr="00A7699F" w:rsidRDefault="00B8614F" w:rsidP="00AA1F31">
      <w:pPr>
        <w:ind w:left="720" w:hanging="720"/>
        <w:jc w:val="both"/>
        <w:rPr>
          <w:sz w:val="16"/>
          <w:szCs w:val="16"/>
        </w:rPr>
      </w:pPr>
      <w:r>
        <w:rPr>
          <w:sz w:val="16"/>
          <w:szCs w:val="16"/>
        </w:rPr>
        <w:t>Sheridan, Bill and Jeff Drew, “The future is now: XBRL emerges as a career niche”</w:t>
      </w:r>
      <w:r w:rsidR="00AA1F31">
        <w:rPr>
          <w:sz w:val="16"/>
          <w:szCs w:val="16"/>
        </w:rPr>
        <w:t>, Journal of Accountancy, June 2012,</w:t>
      </w:r>
      <w:r w:rsidR="00AA1F31" w:rsidRPr="00AA1F31">
        <w:rPr>
          <w:sz w:val="16"/>
          <w:szCs w:val="16"/>
        </w:rPr>
        <w:t xml:space="preserve"> </w:t>
      </w:r>
      <w:r w:rsidR="00AA1F31" w:rsidRPr="00A7699F">
        <w:rPr>
          <w:sz w:val="16"/>
          <w:szCs w:val="16"/>
        </w:rPr>
        <w:t xml:space="preserve">available at </w:t>
      </w:r>
      <w:r w:rsidR="00AA1F31" w:rsidRPr="00AA1F31">
        <w:rPr>
          <w:sz w:val="16"/>
          <w:szCs w:val="16"/>
        </w:rPr>
        <w:t>http://www.journalofaccountancy.com/Issues/2012/Jun/20124962.htm</w:t>
      </w:r>
      <w:r w:rsidR="00AA1F31" w:rsidRPr="00A7699F">
        <w:rPr>
          <w:sz w:val="16"/>
          <w:szCs w:val="16"/>
        </w:rPr>
        <w:t xml:space="preserve">.  [Retrieved August </w:t>
      </w:r>
      <w:r w:rsidR="00AA1F31">
        <w:rPr>
          <w:sz w:val="16"/>
          <w:szCs w:val="16"/>
        </w:rPr>
        <w:t>25</w:t>
      </w:r>
      <w:r w:rsidR="00AA1F31" w:rsidRPr="00A7699F">
        <w:rPr>
          <w:sz w:val="16"/>
          <w:szCs w:val="16"/>
        </w:rPr>
        <w:t>, 2012}</w:t>
      </w:r>
    </w:p>
    <w:p w:rsidR="00211ABB" w:rsidRPr="00A7699F" w:rsidRDefault="00F90140" w:rsidP="00F36C4D">
      <w:pPr>
        <w:ind w:left="720" w:hanging="720"/>
        <w:rPr>
          <w:sz w:val="16"/>
          <w:szCs w:val="16"/>
        </w:rPr>
      </w:pPr>
      <w:r w:rsidRPr="00A7699F">
        <w:rPr>
          <w:sz w:val="16"/>
          <w:szCs w:val="16"/>
        </w:rPr>
        <w:t xml:space="preserve">Simkin, Mark, Jacob Rose and Carolyn Norman (2012).  </w:t>
      </w:r>
      <w:r w:rsidRPr="00A7699F">
        <w:rPr>
          <w:i/>
          <w:sz w:val="16"/>
          <w:szCs w:val="16"/>
        </w:rPr>
        <w:t xml:space="preserve">Core Concepts of Accounting Information Systems </w:t>
      </w:r>
      <w:r w:rsidRPr="00A7699F">
        <w:rPr>
          <w:sz w:val="16"/>
          <w:szCs w:val="16"/>
        </w:rPr>
        <w:t>(12</w:t>
      </w:r>
      <w:r w:rsidRPr="00A7699F">
        <w:rPr>
          <w:sz w:val="16"/>
          <w:szCs w:val="16"/>
          <w:vertAlign w:val="superscript"/>
        </w:rPr>
        <w:t>th</w:t>
      </w:r>
      <w:r w:rsidRPr="00A7699F">
        <w:rPr>
          <w:sz w:val="16"/>
          <w:szCs w:val="16"/>
        </w:rPr>
        <w:t xml:space="preserve"> ed.).  Hoboken, NJ:  Wiley.</w:t>
      </w:r>
    </w:p>
    <w:p w:rsidR="009424EB" w:rsidRPr="00A7699F" w:rsidRDefault="00211ABB" w:rsidP="00F36C4D">
      <w:pPr>
        <w:ind w:left="720" w:hanging="720"/>
        <w:rPr>
          <w:sz w:val="16"/>
          <w:szCs w:val="16"/>
        </w:rPr>
      </w:pPr>
      <w:r w:rsidRPr="00A7699F">
        <w:rPr>
          <w:sz w:val="16"/>
          <w:szCs w:val="16"/>
        </w:rPr>
        <w:t xml:space="preserve">Tittel, Ed.  (2011).  </w:t>
      </w:r>
      <w:r w:rsidRPr="00A7699F">
        <w:rPr>
          <w:i/>
          <w:sz w:val="16"/>
          <w:szCs w:val="16"/>
        </w:rPr>
        <w:t xml:space="preserve">SEC XBRL Mandate for Dummies.  </w:t>
      </w:r>
      <w:r w:rsidR="00F90140" w:rsidRPr="00A7699F">
        <w:rPr>
          <w:sz w:val="16"/>
          <w:szCs w:val="16"/>
        </w:rPr>
        <w:t>Hoboken, NJ</w:t>
      </w:r>
      <w:r w:rsidRPr="00A7699F">
        <w:rPr>
          <w:sz w:val="16"/>
          <w:szCs w:val="16"/>
        </w:rPr>
        <w:t>: Wiley.</w:t>
      </w:r>
    </w:p>
    <w:p w:rsidR="009424EB" w:rsidRPr="00A7699F" w:rsidRDefault="009424EB" w:rsidP="00F36C4D">
      <w:pPr>
        <w:ind w:left="720" w:hanging="720"/>
        <w:rPr>
          <w:sz w:val="16"/>
          <w:szCs w:val="16"/>
        </w:rPr>
      </w:pPr>
      <w:r w:rsidRPr="00A7699F">
        <w:rPr>
          <w:sz w:val="16"/>
          <w:szCs w:val="16"/>
        </w:rPr>
        <w:t xml:space="preserve">Turner, Leslie and Andrea Weickgenannt (2009).  </w:t>
      </w:r>
      <w:r w:rsidRPr="00A7699F">
        <w:rPr>
          <w:i/>
          <w:sz w:val="16"/>
          <w:szCs w:val="16"/>
        </w:rPr>
        <w:t xml:space="preserve">Accounting Information Systems </w:t>
      </w:r>
      <w:r w:rsidRPr="00A7699F">
        <w:rPr>
          <w:sz w:val="16"/>
          <w:szCs w:val="16"/>
        </w:rPr>
        <w:t>(1</w:t>
      </w:r>
      <w:r w:rsidRPr="00A7699F">
        <w:rPr>
          <w:sz w:val="16"/>
          <w:szCs w:val="16"/>
          <w:vertAlign w:val="superscript"/>
        </w:rPr>
        <w:t>st</w:t>
      </w:r>
      <w:r w:rsidR="00F90140" w:rsidRPr="00A7699F">
        <w:rPr>
          <w:sz w:val="16"/>
          <w:szCs w:val="16"/>
        </w:rPr>
        <w:t xml:space="preserve"> ed.).  Hoboken, NJ:  Wiley</w:t>
      </w:r>
    </w:p>
    <w:p w:rsidR="00734B9B" w:rsidRPr="00DC6E9A" w:rsidRDefault="009424EB" w:rsidP="00F36C4D">
      <w:pPr>
        <w:ind w:left="720" w:hanging="720"/>
        <w:rPr>
          <w:sz w:val="16"/>
          <w:szCs w:val="14"/>
        </w:rPr>
      </w:pPr>
      <w:r w:rsidRPr="00DC6E9A">
        <w:rPr>
          <w:sz w:val="16"/>
          <w:szCs w:val="14"/>
        </w:rPr>
        <w:t xml:space="preserve">Vaassen, Eddy, Roger Meuwissen and Caren Schelleman (2009). </w:t>
      </w:r>
      <w:r w:rsidRPr="00DC6E9A">
        <w:rPr>
          <w:i/>
          <w:sz w:val="16"/>
          <w:szCs w:val="14"/>
        </w:rPr>
        <w:t xml:space="preserve"> Accounting Information Systems and Internal Control </w:t>
      </w:r>
      <w:r w:rsidRPr="00DC6E9A">
        <w:rPr>
          <w:sz w:val="16"/>
          <w:szCs w:val="14"/>
        </w:rPr>
        <w:t>(2</w:t>
      </w:r>
      <w:r w:rsidRPr="00DC6E9A">
        <w:rPr>
          <w:sz w:val="16"/>
          <w:szCs w:val="14"/>
          <w:vertAlign w:val="superscript"/>
        </w:rPr>
        <w:t>nd</w:t>
      </w:r>
      <w:r w:rsidR="00F90140" w:rsidRPr="00DC6E9A">
        <w:rPr>
          <w:sz w:val="16"/>
          <w:szCs w:val="14"/>
        </w:rPr>
        <w:t xml:space="preserve"> ed</w:t>
      </w:r>
      <w:r w:rsidR="00474C85" w:rsidRPr="00DC6E9A">
        <w:rPr>
          <w:sz w:val="16"/>
          <w:szCs w:val="14"/>
        </w:rPr>
        <w:t>.</w:t>
      </w:r>
      <w:r w:rsidR="00F90140" w:rsidRPr="00DC6E9A">
        <w:rPr>
          <w:sz w:val="16"/>
          <w:szCs w:val="14"/>
        </w:rPr>
        <w:t>).  West Sussex, UK</w:t>
      </w:r>
      <w:r w:rsidRPr="00DC6E9A">
        <w:rPr>
          <w:sz w:val="16"/>
          <w:szCs w:val="14"/>
        </w:rPr>
        <w:t>:  W</w:t>
      </w:r>
      <w:r w:rsidR="00675BCD" w:rsidRPr="00DC6E9A">
        <w:rPr>
          <w:sz w:val="16"/>
          <w:szCs w:val="14"/>
        </w:rPr>
        <w:t>iley</w:t>
      </w:r>
    </w:p>
    <w:p w:rsidR="0092549D" w:rsidRPr="00DC6E9A" w:rsidRDefault="0092549D" w:rsidP="00F36C4D">
      <w:pPr>
        <w:ind w:left="720" w:hanging="720"/>
        <w:rPr>
          <w:sz w:val="16"/>
          <w:szCs w:val="14"/>
        </w:rPr>
      </w:pPr>
    </w:p>
    <w:sectPr w:rsidR="0092549D" w:rsidRPr="00DC6E9A" w:rsidSect="003238B2">
      <w:headerReference w:type="default" r:id="rId12"/>
      <w:type w:val="continuous"/>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1D" w:rsidRDefault="002B281D">
      <w:r>
        <w:separator/>
      </w:r>
    </w:p>
  </w:endnote>
  <w:endnote w:type="continuationSeparator" w:id="0">
    <w:p w:rsidR="002B281D" w:rsidRDefault="002B2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1D" w:rsidRDefault="002B281D">
      <w:r>
        <w:separator/>
      </w:r>
    </w:p>
  </w:footnote>
  <w:footnote w:type="continuationSeparator" w:id="0">
    <w:p w:rsidR="002B281D" w:rsidRDefault="002B281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1D" w:rsidRDefault="002B281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D17"/>
    <w:multiLevelType w:val="hybridMultilevel"/>
    <w:tmpl w:val="5A422FF4"/>
    <w:lvl w:ilvl="0" w:tplc="28522784">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B435D3"/>
    <w:multiLevelType w:val="hybridMultilevel"/>
    <w:tmpl w:val="F22C3ED0"/>
    <w:lvl w:ilvl="0" w:tplc="B622DF74">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F742C30"/>
    <w:multiLevelType w:val="hybridMultilevel"/>
    <w:tmpl w:val="B3B013B4"/>
    <w:lvl w:ilvl="0" w:tplc="06A2D2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7D5C87"/>
    <w:multiLevelType w:val="hybridMultilevel"/>
    <w:tmpl w:val="9288F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635E38"/>
    <w:multiLevelType w:val="hybridMultilevel"/>
    <w:tmpl w:val="A2FE75B0"/>
    <w:lvl w:ilvl="0" w:tplc="FB082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FE46DF"/>
    <w:multiLevelType w:val="hybridMultilevel"/>
    <w:tmpl w:val="3BB6FFB8"/>
    <w:lvl w:ilvl="0" w:tplc="3A7E4E50">
      <w:start w:val="1"/>
      <w:numFmt w:val="bullet"/>
      <w:lvlText w:val=""/>
      <w:lvlJc w:val="left"/>
      <w:pPr>
        <w:tabs>
          <w:tab w:val="num" w:pos="855"/>
        </w:tabs>
        <w:ind w:left="855"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C9D5EC2"/>
    <w:multiLevelType w:val="hybridMultilevel"/>
    <w:tmpl w:val="132AA81C"/>
    <w:lvl w:ilvl="0" w:tplc="6EC84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991531"/>
    <w:multiLevelType w:val="hybridMultilevel"/>
    <w:tmpl w:val="99062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DD2F86"/>
    <w:multiLevelType w:val="hybridMultilevel"/>
    <w:tmpl w:val="36B292C8"/>
    <w:lvl w:ilvl="0" w:tplc="401E544A">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4EF2B42"/>
    <w:multiLevelType w:val="hybridMultilevel"/>
    <w:tmpl w:val="42D2EF7E"/>
    <w:lvl w:ilvl="0" w:tplc="7FB0106C">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3D628CA"/>
    <w:multiLevelType w:val="hybridMultilevel"/>
    <w:tmpl w:val="0D166F42"/>
    <w:lvl w:ilvl="0" w:tplc="28802486">
      <w:start w:val="1"/>
      <w:numFmt w:val="bullet"/>
      <w:lvlText w:val=""/>
      <w:lvlJc w:val="left"/>
      <w:pPr>
        <w:tabs>
          <w:tab w:val="num" w:pos="855"/>
        </w:tabs>
        <w:ind w:left="855"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56E4523"/>
    <w:multiLevelType w:val="hybridMultilevel"/>
    <w:tmpl w:val="4A82B6D6"/>
    <w:lvl w:ilvl="0" w:tplc="FEA45EEE">
      <w:start w:val="1"/>
      <w:numFmt w:val="decimal"/>
      <w:suff w:val="space"/>
      <w:lvlText w:val="%1."/>
      <w:lvlJc w:val="left"/>
      <w:pPr>
        <w:ind w:left="225" w:hanging="2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0"/>
  </w:num>
  <w:num w:numId="3">
    <w:abstractNumId w:val="8"/>
  </w:num>
  <w:num w:numId="4">
    <w:abstractNumId w:val="9"/>
  </w:num>
  <w:num w:numId="5">
    <w:abstractNumId w:val="1"/>
  </w:num>
  <w:num w:numId="6">
    <w:abstractNumId w:val="0"/>
  </w:num>
  <w:num w:numId="7">
    <w:abstractNumId w:val="11"/>
  </w:num>
  <w:num w:numId="8">
    <w:abstractNumId w:val="7"/>
  </w:num>
  <w:num w:numId="9">
    <w:abstractNumId w:val="3"/>
  </w:num>
  <w:num w:numId="10">
    <w:abstractNumId w:val="2"/>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noPunctuationKerning/>
  <w:characterSpacingControl w:val="doNotCompress"/>
  <w:footnotePr>
    <w:footnote w:id="-1"/>
    <w:footnote w:id="0"/>
  </w:footnotePr>
  <w:endnotePr>
    <w:endnote w:id="-1"/>
    <w:endnote w:id="0"/>
  </w:endnotePr>
  <w:compat>
    <w:useFELayout/>
  </w:compat>
  <w:rsids>
    <w:rsidRoot w:val="008477F6"/>
    <w:rsid w:val="0001750A"/>
    <w:rsid w:val="000250A2"/>
    <w:rsid w:val="000344F3"/>
    <w:rsid w:val="00046C6E"/>
    <w:rsid w:val="00061D24"/>
    <w:rsid w:val="00082E5F"/>
    <w:rsid w:val="000A00CB"/>
    <w:rsid w:val="000A4AD4"/>
    <w:rsid w:val="000B58C1"/>
    <w:rsid w:val="000B6770"/>
    <w:rsid w:val="000C1CA5"/>
    <w:rsid w:val="000D21CF"/>
    <w:rsid w:val="000F3332"/>
    <w:rsid w:val="00162556"/>
    <w:rsid w:val="00170F7D"/>
    <w:rsid w:val="00172835"/>
    <w:rsid w:val="00184B4E"/>
    <w:rsid w:val="001B4641"/>
    <w:rsid w:val="001D2436"/>
    <w:rsid w:val="001E467D"/>
    <w:rsid w:val="001E69E8"/>
    <w:rsid w:val="00211ABB"/>
    <w:rsid w:val="00221F62"/>
    <w:rsid w:val="00260DD2"/>
    <w:rsid w:val="00263F6C"/>
    <w:rsid w:val="002A6B9F"/>
    <w:rsid w:val="002B15F3"/>
    <w:rsid w:val="002B281D"/>
    <w:rsid w:val="002C69EB"/>
    <w:rsid w:val="002D076E"/>
    <w:rsid w:val="002D5462"/>
    <w:rsid w:val="002D56A9"/>
    <w:rsid w:val="002E2275"/>
    <w:rsid w:val="002E5865"/>
    <w:rsid w:val="003238B2"/>
    <w:rsid w:val="003409FE"/>
    <w:rsid w:val="003507E2"/>
    <w:rsid w:val="003549CA"/>
    <w:rsid w:val="00363A5C"/>
    <w:rsid w:val="0038241A"/>
    <w:rsid w:val="00384B61"/>
    <w:rsid w:val="003A074D"/>
    <w:rsid w:val="003E3474"/>
    <w:rsid w:val="00426A78"/>
    <w:rsid w:val="004325A6"/>
    <w:rsid w:val="004470DF"/>
    <w:rsid w:val="0045772C"/>
    <w:rsid w:val="00474C85"/>
    <w:rsid w:val="004A20A2"/>
    <w:rsid w:val="004C2712"/>
    <w:rsid w:val="004D5A5C"/>
    <w:rsid w:val="004F0FC6"/>
    <w:rsid w:val="00516D5B"/>
    <w:rsid w:val="0052560B"/>
    <w:rsid w:val="00564A08"/>
    <w:rsid w:val="00573680"/>
    <w:rsid w:val="0057418E"/>
    <w:rsid w:val="0058547A"/>
    <w:rsid w:val="00587ADE"/>
    <w:rsid w:val="005B1F68"/>
    <w:rsid w:val="005C4092"/>
    <w:rsid w:val="006011BE"/>
    <w:rsid w:val="00640531"/>
    <w:rsid w:val="00675BCD"/>
    <w:rsid w:val="006C545F"/>
    <w:rsid w:val="006F07B5"/>
    <w:rsid w:val="00700044"/>
    <w:rsid w:val="00734B9B"/>
    <w:rsid w:val="007673C6"/>
    <w:rsid w:val="00772EC5"/>
    <w:rsid w:val="00780BDF"/>
    <w:rsid w:val="0078142B"/>
    <w:rsid w:val="007A02F1"/>
    <w:rsid w:val="007A795D"/>
    <w:rsid w:val="007D5351"/>
    <w:rsid w:val="007E00B2"/>
    <w:rsid w:val="007F7C31"/>
    <w:rsid w:val="008016C5"/>
    <w:rsid w:val="00815C81"/>
    <w:rsid w:val="00823C71"/>
    <w:rsid w:val="00843B75"/>
    <w:rsid w:val="008449AC"/>
    <w:rsid w:val="008477F6"/>
    <w:rsid w:val="00857252"/>
    <w:rsid w:val="00874BED"/>
    <w:rsid w:val="008C75C1"/>
    <w:rsid w:val="008E1C05"/>
    <w:rsid w:val="0092549D"/>
    <w:rsid w:val="009424EB"/>
    <w:rsid w:val="00973D59"/>
    <w:rsid w:val="00975593"/>
    <w:rsid w:val="00975CD4"/>
    <w:rsid w:val="009866A0"/>
    <w:rsid w:val="009945C4"/>
    <w:rsid w:val="00994D5E"/>
    <w:rsid w:val="009C176C"/>
    <w:rsid w:val="00A30F67"/>
    <w:rsid w:val="00A468B0"/>
    <w:rsid w:val="00A513E6"/>
    <w:rsid w:val="00A5410E"/>
    <w:rsid w:val="00A7699F"/>
    <w:rsid w:val="00AA1F31"/>
    <w:rsid w:val="00AB2744"/>
    <w:rsid w:val="00AE3939"/>
    <w:rsid w:val="00B15617"/>
    <w:rsid w:val="00B15DEF"/>
    <w:rsid w:val="00B41510"/>
    <w:rsid w:val="00B4404E"/>
    <w:rsid w:val="00B65EA6"/>
    <w:rsid w:val="00B76F81"/>
    <w:rsid w:val="00B8614F"/>
    <w:rsid w:val="00B96349"/>
    <w:rsid w:val="00BA4A2E"/>
    <w:rsid w:val="00BA64D9"/>
    <w:rsid w:val="00BB37D2"/>
    <w:rsid w:val="00BF62C8"/>
    <w:rsid w:val="00BF69FB"/>
    <w:rsid w:val="00C21C55"/>
    <w:rsid w:val="00C42861"/>
    <w:rsid w:val="00C51BE6"/>
    <w:rsid w:val="00C52882"/>
    <w:rsid w:val="00C62451"/>
    <w:rsid w:val="00C76040"/>
    <w:rsid w:val="00C90BFB"/>
    <w:rsid w:val="00CA4F5E"/>
    <w:rsid w:val="00CD69BE"/>
    <w:rsid w:val="00D16631"/>
    <w:rsid w:val="00D35885"/>
    <w:rsid w:val="00D72741"/>
    <w:rsid w:val="00D86009"/>
    <w:rsid w:val="00DA6F70"/>
    <w:rsid w:val="00DC098C"/>
    <w:rsid w:val="00DC6E9A"/>
    <w:rsid w:val="00DF074B"/>
    <w:rsid w:val="00E152A0"/>
    <w:rsid w:val="00E66B79"/>
    <w:rsid w:val="00E6706E"/>
    <w:rsid w:val="00E708D1"/>
    <w:rsid w:val="00E9080C"/>
    <w:rsid w:val="00EA504B"/>
    <w:rsid w:val="00EB5058"/>
    <w:rsid w:val="00EE4C67"/>
    <w:rsid w:val="00F13A7B"/>
    <w:rsid w:val="00F1772E"/>
    <w:rsid w:val="00F36C4D"/>
    <w:rsid w:val="00F45B80"/>
    <w:rsid w:val="00F53F85"/>
    <w:rsid w:val="00F85B3B"/>
    <w:rsid w:val="00F90140"/>
    <w:rsid w:val="00FD6DF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8B2"/>
  </w:style>
  <w:style w:type="paragraph" w:styleId="Heading1">
    <w:name w:val="heading 1"/>
    <w:basedOn w:val="Normal"/>
    <w:next w:val="Normal"/>
    <w:qFormat/>
    <w:rsid w:val="004470DF"/>
    <w:pPr>
      <w:keepNext/>
      <w:spacing w:line="480" w:lineRule="auto"/>
      <w:jc w:val="center"/>
      <w:outlineLvl w:val="0"/>
    </w:pPr>
    <w:rPr>
      <w:b/>
      <w:bCs/>
      <w:sz w:val="28"/>
    </w:rPr>
  </w:style>
  <w:style w:type="paragraph" w:styleId="Heading2">
    <w:name w:val="heading 2"/>
    <w:basedOn w:val="Normal"/>
    <w:next w:val="Normal"/>
    <w:link w:val="Heading2Char"/>
    <w:qFormat/>
    <w:rsid w:val="004470DF"/>
    <w:pPr>
      <w:keepNext/>
      <w:widowControl w:val="0"/>
      <w:jc w:val="both"/>
      <w:outlineLvl w:val="1"/>
    </w:pPr>
    <w:rPr>
      <w:b/>
      <w:bCs/>
      <w:kern w:val="2"/>
      <w:sz w:val="28"/>
      <w:lang w:eastAsia="zh-CN"/>
    </w:rPr>
  </w:style>
  <w:style w:type="paragraph" w:styleId="Heading3">
    <w:name w:val="heading 3"/>
    <w:basedOn w:val="Normal"/>
    <w:next w:val="Normal"/>
    <w:qFormat/>
    <w:rsid w:val="004470DF"/>
    <w:pPr>
      <w:keepNext/>
      <w:widowControl w:val="0"/>
      <w:jc w:val="both"/>
      <w:outlineLvl w:val="2"/>
    </w:pPr>
    <w:rPr>
      <w:b/>
      <w:bCs/>
      <w:kern w:val="2"/>
      <w:sz w:val="21"/>
      <w:u w:val="single"/>
      <w:lang w:eastAsia="zh-CN"/>
    </w:rPr>
  </w:style>
  <w:style w:type="paragraph" w:styleId="Heading4">
    <w:name w:val="heading 4"/>
    <w:basedOn w:val="Normal"/>
    <w:next w:val="Normal"/>
    <w:qFormat/>
    <w:rsid w:val="004470DF"/>
    <w:pPr>
      <w:keepNext/>
      <w:widowControl w:val="0"/>
      <w:jc w:val="both"/>
      <w:outlineLvl w:val="3"/>
    </w:pPr>
    <w:rPr>
      <w:kern w:val="2"/>
      <w:sz w:val="21"/>
      <w:u w:val="single"/>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470DF"/>
    <w:rPr>
      <w:color w:val="0000FF"/>
      <w:u w:val="single"/>
    </w:rPr>
  </w:style>
  <w:style w:type="paragraph" w:styleId="Header">
    <w:name w:val="header"/>
    <w:basedOn w:val="Normal"/>
    <w:rsid w:val="00F36C4D"/>
    <w:pPr>
      <w:tabs>
        <w:tab w:val="center" w:pos="4320"/>
        <w:tab w:val="right" w:pos="8640"/>
      </w:tabs>
    </w:pPr>
    <w:rPr>
      <w:sz w:val="16"/>
    </w:rPr>
  </w:style>
  <w:style w:type="paragraph" w:styleId="Footer">
    <w:name w:val="footer"/>
    <w:basedOn w:val="Normal"/>
    <w:rsid w:val="00F36C4D"/>
    <w:pPr>
      <w:tabs>
        <w:tab w:val="center" w:pos="4320"/>
        <w:tab w:val="right" w:pos="8640"/>
      </w:tabs>
    </w:pPr>
    <w:rPr>
      <w:sz w:val="16"/>
    </w:rPr>
  </w:style>
  <w:style w:type="character" w:styleId="PageNumber">
    <w:name w:val="page number"/>
    <w:basedOn w:val="DefaultParagraphFont"/>
    <w:rsid w:val="004470DF"/>
  </w:style>
  <w:style w:type="paragraph" w:styleId="BalloonText">
    <w:name w:val="Balloon Text"/>
    <w:basedOn w:val="Normal"/>
    <w:semiHidden/>
    <w:rsid w:val="004470DF"/>
    <w:rPr>
      <w:rFonts w:ascii="Tahoma" w:hAnsi="Tahoma" w:cs="Tahoma"/>
      <w:sz w:val="16"/>
      <w:szCs w:val="16"/>
    </w:rPr>
  </w:style>
  <w:style w:type="paragraph" w:styleId="BodyTextIndent">
    <w:name w:val="Body Text Indent"/>
    <w:basedOn w:val="Normal"/>
    <w:rsid w:val="004470DF"/>
    <w:pPr>
      <w:spacing w:line="480" w:lineRule="auto"/>
      <w:ind w:firstLine="720"/>
    </w:pPr>
  </w:style>
  <w:style w:type="paragraph" w:styleId="FootnoteText">
    <w:name w:val="footnote text"/>
    <w:basedOn w:val="Normal"/>
    <w:semiHidden/>
    <w:rsid w:val="004470DF"/>
    <w:rPr>
      <w:sz w:val="20"/>
      <w:szCs w:val="20"/>
    </w:rPr>
  </w:style>
  <w:style w:type="character" w:styleId="FootnoteReference">
    <w:name w:val="footnote reference"/>
    <w:basedOn w:val="DefaultParagraphFont"/>
    <w:semiHidden/>
    <w:rsid w:val="004470DF"/>
    <w:rPr>
      <w:vertAlign w:val="superscript"/>
    </w:rPr>
  </w:style>
  <w:style w:type="paragraph" w:styleId="BodyTextIndent2">
    <w:name w:val="Body Text Indent 2"/>
    <w:basedOn w:val="Normal"/>
    <w:rsid w:val="004470DF"/>
    <w:pPr>
      <w:spacing w:line="480" w:lineRule="auto"/>
      <w:ind w:firstLine="720"/>
      <w:jc w:val="both"/>
    </w:pPr>
  </w:style>
  <w:style w:type="character" w:customStyle="1" w:styleId="Heading2Char">
    <w:name w:val="Heading 2 Char"/>
    <w:basedOn w:val="DefaultParagraphFont"/>
    <w:link w:val="Heading2"/>
    <w:rsid w:val="00734B9B"/>
    <w:rPr>
      <w:b/>
      <w:bCs/>
      <w:kern w:val="2"/>
      <w:sz w:val="28"/>
      <w:szCs w:val="24"/>
      <w:lang w:eastAsia="zh-CN"/>
    </w:rPr>
  </w:style>
  <w:style w:type="table" w:styleId="TableGrid">
    <w:name w:val="Table Grid"/>
    <w:basedOn w:val="TableNormal"/>
    <w:uiPriority w:val="59"/>
    <w:rsid w:val="0078142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A468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8B2"/>
  </w:style>
  <w:style w:type="paragraph" w:styleId="Heading1">
    <w:name w:val="heading 1"/>
    <w:basedOn w:val="Normal"/>
    <w:next w:val="Normal"/>
    <w:qFormat/>
    <w:rsid w:val="004470DF"/>
    <w:pPr>
      <w:keepNext/>
      <w:spacing w:line="480" w:lineRule="auto"/>
      <w:jc w:val="center"/>
      <w:outlineLvl w:val="0"/>
    </w:pPr>
    <w:rPr>
      <w:b/>
      <w:bCs/>
      <w:sz w:val="28"/>
    </w:rPr>
  </w:style>
  <w:style w:type="paragraph" w:styleId="Heading2">
    <w:name w:val="heading 2"/>
    <w:basedOn w:val="Normal"/>
    <w:next w:val="Normal"/>
    <w:link w:val="Heading2Char"/>
    <w:qFormat/>
    <w:rsid w:val="004470DF"/>
    <w:pPr>
      <w:keepNext/>
      <w:widowControl w:val="0"/>
      <w:jc w:val="both"/>
      <w:outlineLvl w:val="1"/>
    </w:pPr>
    <w:rPr>
      <w:b/>
      <w:bCs/>
      <w:kern w:val="2"/>
      <w:sz w:val="28"/>
      <w:lang w:eastAsia="zh-CN"/>
    </w:rPr>
  </w:style>
  <w:style w:type="paragraph" w:styleId="Heading3">
    <w:name w:val="heading 3"/>
    <w:basedOn w:val="Normal"/>
    <w:next w:val="Normal"/>
    <w:qFormat/>
    <w:rsid w:val="004470DF"/>
    <w:pPr>
      <w:keepNext/>
      <w:widowControl w:val="0"/>
      <w:jc w:val="both"/>
      <w:outlineLvl w:val="2"/>
    </w:pPr>
    <w:rPr>
      <w:b/>
      <w:bCs/>
      <w:kern w:val="2"/>
      <w:sz w:val="21"/>
      <w:u w:val="single"/>
      <w:lang w:eastAsia="zh-CN"/>
    </w:rPr>
  </w:style>
  <w:style w:type="paragraph" w:styleId="Heading4">
    <w:name w:val="heading 4"/>
    <w:basedOn w:val="Normal"/>
    <w:next w:val="Normal"/>
    <w:qFormat/>
    <w:rsid w:val="004470DF"/>
    <w:pPr>
      <w:keepNext/>
      <w:widowControl w:val="0"/>
      <w:jc w:val="both"/>
      <w:outlineLvl w:val="3"/>
    </w:pPr>
    <w:rPr>
      <w:kern w:val="2"/>
      <w:sz w:val="21"/>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0DF"/>
    <w:rPr>
      <w:color w:val="0000FF"/>
      <w:u w:val="single"/>
    </w:rPr>
  </w:style>
  <w:style w:type="paragraph" w:styleId="Header">
    <w:name w:val="header"/>
    <w:basedOn w:val="Normal"/>
    <w:rsid w:val="00F36C4D"/>
    <w:pPr>
      <w:tabs>
        <w:tab w:val="center" w:pos="4320"/>
        <w:tab w:val="right" w:pos="8640"/>
      </w:tabs>
    </w:pPr>
    <w:rPr>
      <w:sz w:val="16"/>
    </w:rPr>
  </w:style>
  <w:style w:type="paragraph" w:styleId="Footer">
    <w:name w:val="footer"/>
    <w:basedOn w:val="Normal"/>
    <w:rsid w:val="00F36C4D"/>
    <w:pPr>
      <w:tabs>
        <w:tab w:val="center" w:pos="4320"/>
        <w:tab w:val="right" w:pos="8640"/>
      </w:tabs>
    </w:pPr>
    <w:rPr>
      <w:sz w:val="16"/>
    </w:rPr>
  </w:style>
  <w:style w:type="character" w:styleId="PageNumber">
    <w:name w:val="page number"/>
    <w:basedOn w:val="DefaultParagraphFont"/>
    <w:rsid w:val="004470DF"/>
  </w:style>
  <w:style w:type="paragraph" w:styleId="BalloonText">
    <w:name w:val="Balloon Text"/>
    <w:basedOn w:val="Normal"/>
    <w:semiHidden/>
    <w:rsid w:val="004470DF"/>
    <w:rPr>
      <w:rFonts w:ascii="Tahoma" w:hAnsi="Tahoma" w:cs="Tahoma"/>
      <w:sz w:val="16"/>
      <w:szCs w:val="16"/>
    </w:rPr>
  </w:style>
  <w:style w:type="paragraph" w:styleId="BodyTextIndent">
    <w:name w:val="Body Text Indent"/>
    <w:basedOn w:val="Normal"/>
    <w:rsid w:val="004470DF"/>
    <w:pPr>
      <w:spacing w:line="480" w:lineRule="auto"/>
      <w:ind w:firstLine="720"/>
    </w:pPr>
  </w:style>
  <w:style w:type="paragraph" w:styleId="FootnoteText">
    <w:name w:val="footnote text"/>
    <w:basedOn w:val="Normal"/>
    <w:semiHidden/>
    <w:rsid w:val="004470DF"/>
    <w:rPr>
      <w:sz w:val="20"/>
      <w:szCs w:val="20"/>
    </w:rPr>
  </w:style>
  <w:style w:type="character" w:styleId="FootnoteReference">
    <w:name w:val="footnote reference"/>
    <w:basedOn w:val="DefaultParagraphFont"/>
    <w:semiHidden/>
    <w:rsid w:val="004470DF"/>
    <w:rPr>
      <w:vertAlign w:val="superscript"/>
    </w:rPr>
  </w:style>
  <w:style w:type="paragraph" w:styleId="BodyTextIndent2">
    <w:name w:val="Body Text Indent 2"/>
    <w:basedOn w:val="Normal"/>
    <w:rsid w:val="004470DF"/>
    <w:pPr>
      <w:spacing w:line="480" w:lineRule="auto"/>
      <w:ind w:firstLine="720"/>
      <w:jc w:val="both"/>
    </w:pPr>
  </w:style>
  <w:style w:type="character" w:customStyle="1" w:styleId="Heading2Char">
    <w:name w:val="Heading 2 Char"/>
    <w:basedOn w:val="DefaultParagraphFont"/>
    <w:link w:val="Heading2"/>
    <w:rsid w:val="00734B9B"/>
    <w:rPr>
      <w:b/>
      <w:bCs/>
      <w:kern w:val="2"/>
      <w:sz w:val="28"/>
      <w:szCs w:val="24"/>
      <w:lang w:eastAsia="zh-CN"/>
    </w:rPr>
  </w:style>
  <w:style w:type="table" w:styleId="TableGrid">
    <w:name w:val="Table Grid"/>
    <w:basedOn w:val="TableNormal"/>
    <w:uiPriority w:val="59"/>
    <w:rsid w:val="0078142B"/>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A468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722624">
      <w:bodyDiv w:val="1"/>
      <w:marLeft w:val="0"/>
      <w:marRight w:val="0"/>
      <w:marTop w:val="0"/>
      <w:marBottom w:val="0"/>
      <w:divBdr>
        <w:top w:val="none" w:sz="0" w:space="0" w:color="auto"/>
        <w:left w:val="none" w:sz="0" w:space="0" w:color="auto"/>
        <w:bottom w:val="none" w:sz="0" w:space="0" w:color="auto"/>
        <w:right w:val="none" w:sz="0" w:space="0" w:color="auto"/>
      </w:divBdr>
    </w:div>
    <w:div w:id="467359012">
      <w:bodyDiv w:val="1"/>
      <w:marLeft w:val="0"/>
      <w:marRight w:val="0"/>
      <w:marTop w:val="0"/>
      <w:marBottom w:val="0"/>
      <w:divBdr>
        <w:top w:val="none" w:sz="0" w:space="0" w:color="auto"/>
        <w:left w:val="none" w:sz="0" w:space="0" w:color="auto"/>
        <w:bottom w:val="none" w:sz="0" w:space="0" w:color="auto"/>
        <w:right w:val="none" w:sz="0" w:space="0" w:color="auto"/>
      </w:divBdr>
    </w:div>
    <w:div w:id="672219330">
      <w:bodyDiv w:val="1"/>
      <w:marLeft w:val="0"/>
      <w:marRight w:val="0"/>
      <w:marTop w:val="0"/>
      <w:marBottom w:val="0"/>
      <w:divBdr>
        <w:top w:val="none" w:sz="0" w:space="0" w:color="auto"/>
        <w:left w:val="none" w:sz="0" w:space="0" w:color="auto"/>
        <w:bottom w:val="none" w:sz="0" w:space="0" w:color="auto"/>
        <w:right w:val="none" w:sz="0" w:space="0" w:color="auto"/>
      </w:divBdr>
    </w:div>
    <w:div w:id="927425401">
      <w:bodyDiv w:val="1"/>
      <w:marLeft w:val="0"/>
      <w:marRight w:val="0"/>
      <w:marTop w:val="0"/>
      <w:marBottom w:val="0"/>
      <w:divBdr>
        <w:top w:val="none" w:sz="0" w:space="0" w:color="auto"/>
        <w:left w:val="none" w:sz="0" w:space="0" w:color="auto"/>
        <w:bottom w:val="none" w:sz="0" w:space="0" w:color="auto"/>
        <w:right w:val="none" w:sz="0" w:space="0" w:color="auto"/>
      </w:divBdr>
    </w:div>
    <w:div w:id="1127118518">
      <w:bodyDiv w:val="1"/>
      <w:marLeft w:val="0"/>
      <w:marRight w:val="0"/>
      <w:marTop w:val="0"/>
      <w:marBottom w:val="0"/>
      <w:divBdr>
        <w:top w:val="none" w:sz="0" w:space="0" w:color="auto"/>
        <w:left w:val="none" w:sz="0" w:space="0" w:color="auto"/>
        <w:bottom w:val="none" w:sz="0" w:space="0" w:color="auto"/>
        <w:right w:val="none" w:sz="0" w:space="0" w:color="auto"/>
      </w:divBdr>
    </w:div>
    <w:div w:id="17955646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tweb.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csb.edu/" TargetMode="External"/><Relationship Id="rId9" Type="http://schemas.openxmlformats.org/officeDocument/2006/relationships/hyperlink" Target="http://www.hitachidatainteractive.com/2009/01/16/progress-in-adopting=xbrl-in-south-america/" TargetMode="External"/><Relationship Id="rId10" Type="http://schemas.openxmlformats.org/officeDocument/2006/relationships/hyperlink" Target="http://www.ca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063A-A1B7-574A-B731-05D17123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4170</Words>
  <Characters>23772</Characters>
  <Application>Microsoft Macintosh Word</Application>
  <DocSecurity>0</DocSecurity>
  <Lines>198</Lines>
  <Paragraphs>47</Paragraphs>
  <ScaleCrop>false</ScaleCrop>
  <HeadingPairs>
    <vt:vector size="2" baseType="variant">
      <vt:variant>
        <vt:lpstr>Title</vt:lpstr>
      </vt:variant>
      <vt:variant>
        <vt:i4>1</vt:i4>
      </vt:variant>
    </vt:vector>
  </HeadingPairs>
  <TitlesOfParts>
    <vt:vector size="1" baseType="lpstr">
      <vt:lpstr>Balanced Scorecard</vt:lpstr>
    </vt:vector>
  </TitlesOfParts>
  <Company>Lubin School of Business</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dc:title>
  <dc:creator>Chunyan Li</dc:creator>
  <cp:lastModifiedBy>ROBERTA  CABLE</cp:lastModifiedBy>
  <cp:revision>2</cp:revision>
  <cp:lastPrinted>2003-04-11T19:29:00Z</cp:lastPrinted>
  <dcterms:created xsi:type="dcterms:W3CDTF">2012-09-27T19:42:00Z</dcterms:created>
  <dcterms:modified xsi:type="dcterms:W3CDTF">2012-09-27T19:42:00Z</dcterms:modified>
</cp:coreProperties>
</file>